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C0" w:rsidRPr="002B6249" w:rsidRDefault="005878C0" w:rsidP="005878C0">
      <w:pPr>
        <w:jc w:val="center"/>
        <w:rPr>
          <w:b/>
          <w:bCs/>
          <w:sz w:val="28"/>
        </w:rPr>
      </w:pPr>
      <w:r w:rsidRPr="002B6249">
        <w:rPr>
          <w:b/>
          <w:bCs/>
          <w:sz w:val="28"/>
        </w:rPr>
        <w:t>ТЕРРИТОРИАЛЬНАЯ  ИЗБИРАТЕЛЬНАЯ КОМИССИЯ</w:t>
      </w:r>
    </w:p>
    <w:p w:rsidR="005878C0" w:rsidRPr="002B6249" w:rsidRDefault="005878C0" w:rsidP="005878C0">
      <w:pPr>
        <w:jc w:val="center"/>
        <w:rPr>
          <w:sz w:val="28"/>
        </w:rPr>
      </w:pPr>
      <w:r w:rsidRPr="002B6249">
        <w:rPr>
          <w:b/>
          <w:bCs/>
          <w:sz w:val="28"/>
        </w:rPr>
        <w:t>КОТЕЛЬНИЧСКОГО  РАЙОНА КИРОВСКОЙ ОБЛАСТИ</w:t>
      </w:r>
    </w:p>
    <w:p w:rsidR="005878C0" w:rsidRPr="002B6249" w:rsidRDefault="005878C0" w:rsidP="005878C0">
      <w:pPr>
        <w:pStyle w:val="a3"/>
        <w:rPr>
          <w:sz w:val="28"/>
        </w:rPr>
      </w:pPr>
    </w:p>
    <w:p w:rsidR="005878C0" w:rsidRPr="005878C0" w:rsidRDefault="005878C0" w:rsidP="005878C0">
      <w:pPr>
        <w:jc w:val="center"/>
        <w:rPr>
          <w:b/>
          <w:sz w:val="28"/>
          <w:szCs w:val="28"/>
        </w:rPr>
      </w:pPr>
      <w:r w:rsidRPr="005878C0">
        <w:rPr>
          <w:b/>
          <w:sz w:val="28"/>
          <w:szCs w:val="28"/>
        </w:rPr>
        <w:t>ПОСТАНОВЛЕНИЕ</w:t>
      </w:r>
    </w:p>
    <w:p w:rsidR="005878C0" w:rsidRPr="002B6249" w:rsidRDefault="005878C0" w:rsidP="005878C0">
      <w:pPr>
        <w:rPr>
          <w:sz w:val="28"/>
        </w:rPr>
      </w:pPr>
    </w:p>
    <w:tbl>
      <w:tblPr>
        <w:tblW w:w="8930" w:type="dxa"/>
        <w:tblInd w:w="534" w:type="dxa"/>
        <w:tblLayout w:type="fixed"/>
        <w:tblLook w:val="0000"/>
      </w:tblPr>
      <w:tblGrid>
        <w:gridCol w:w="3391"/>
        <w:gridCol w:w="3107"/>
        <w:gridCol w:w="2432"/>
      </w:tblGrid>
      <w:tr w:rsidR="005878C0" w:rsidRPr="002B6249" w:rsidTr="005878C0">
        <w:tc>
          <w:tcPr>
            <w:tcW w:w="3391" w:type="dxa"/>
          </w:tcPr>
          <w:p w:rsidR="005878C0" w:rsidRPr="002B6249" w:rsidRDefault="00C57C98" w:rsidP="00AB4400">
            <w:pPr>
              <w:rPr>
                <w:sz w:val="28"/>
              </w:rPr>
            </w:pPr>
            <w:r>
              <w:rPr>
                <w:sz w:val="28"/>
              </w:rPr>
              <w:t>30.06.2023</w:t>
            </w:r>
          </w:p>
        </w:tc>
        <w:tc>
          <w:tcPr>
            <w:tcW w:w="3107" w:type="dxa"/>
          </w:tcPr>
          <w:p w:rsidR="005878C0" w:rsidRPr="002B6249" w:rsidRDefault="005878C0" w:rsidP="00AB4400">
            <w:pPr>
              <w:jc w:val="center"/>
              <w:rPr>
                <w:sz w:val="28"/>
              </w:rPr>
            </w:pPr>
          </w:p>
        </w:tc>
        <w:tc>
          <w:tcPr>
            <w:tcW w:w="2432" w:type="dxa"/>
          </w:tcPr>
          <w:p w:rsidR="005878C0" w:rsidRPr="002B6249" w:rsidRDefault="005878C0" w:rsidP="00C57C98">
            <w:pPr>
              <w:rPr>
                <w:sz w:val="28"/>
              </w:rPr>
            </w:pPr>
            <w:r w:rsidRPr="002B6249">
              <w:rPr>
                <w:sz w:val="28"/>
              </w:rPr>
              <w:t xml:space="preserve">№ </w:t>
            </w:r>
            <w:r w:rsidR="00C57C98">
              <w:rPr>
                <w:sz w:val="28"/>
              </w:rPr>
              <w:t>67/513</w:t>
            </w:r>
          </w:p>
        </w:tc>
      </w:tr>
    </w:tbl>
    <w:p w:rsidR="005878C0" w:rsidRPr="002B6249" w:rsidRDefault="005878C0" w:rsidP="005878C0">
      <w:pPr>
        <w:ind w:right="22"/>
        <w:jc w:val="center"/>
        <w:rPr>
          <w:b/>
          <w:sz w:val="28"/>
          <w:szCs w:val="28"/>
        </w:rPr>
      </w:pPr>
      <w:r w:rsidRPr="002B6249">
        <w:rPr>
          <w:sz w:val="28"/>
        </w:rPr>
        <w:t>г. Котельнич</w:t>
      </w:r>
    </w:p>
    <w:p w:rsidR="00D56121" w:rsidRPr="004A7469" w:rsidRDefault="00D56121" w:rsidP="00D56121">
      <w:pPr>
        <w:jc w:val="center"/>
        <w:rPr>
          <w:b/>
          <w:bCs/>
          <w:sz w:val="26"/>
          <w:szCs w:val="26"/>
        </w:rPr>
      </w:pPr>
    </w:p>
    <w:p w:rsidR="00D56121" w:rsidRPr="00A43592" w:rsidRDefault="00D56121" w:rsidP="00D56121">
      <w:pPr>
        <w:jc w:val="center"/>
        <w:rPr>
          <w:b/>
          <w:bCs/>
          <w:sz w:val="16"/>
          <w:szCs w:val="16"/>
        </w:rPr>
      </w:pPr>
    </w:p>
    <w:p w:rsidR="00D56121" w:rsidRPr="004A7469" w:rsidRDefault="00D56121" w:rsidP="00D56121">
      <w:pPr>
        <w:jc w:val="center"/>
        <w:rPr>
          <w:b/>
          <w:bCs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D56121" w:rsidRPr="00EF4D9E" w:rsidTr="006228A6"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56121" w:rsidRPr="00FD3196" w:rsidRDefault="00C57C98" w:rsidP="005878C0">
            <w:pPr>
              <w:pStyle w:val="14"/>
              <w:rPr>
                <w:b w:val="0"/>
                <w:bCs w:val="0"/>
              </w:rPr>
            </w:pPr>
            <w:r>
              <w:t xml:space="preserve">О Рабочей группе по приему и проверке документов, </w:t>
            </w:r>
            <w:r>
              <w:br/>
              <w:t xml:space="preserve">представляемых </w:t>
            </w:r>
            <w:r w:rsidRPr="00643C3E">
              <w:t xml:space="preserve">кандидатами в окружную избирательную </w:t>
            </w:r>
            <w:r>
              <w:br/>
            </w:r>
            <w:r w:rsidRPr="00643C3E">
              <w:t>комиссию</w:t>
            </w:r>
            <w:r>
              <w:t xml:space="preserve"> при выдвижении и регистрации кандидатов </w:t>
            </w:r>
            <w:r>
              <w:br/>
              <w:t xml:space="preserve">на </w:t>
            </w:r>
            <w:r w:rsidRPr="00A621D7">
              <w:t>дополнительны</w:t>
            </w:r>
            <w:r>
              <w:t>х</w:t>
            </w:r>
            <w:r w:rsidRPr="00A621D7">
              <w:t xml:space="preserve"> выбора</w:t>
            </w:r>
            <w:r>
              <w:t xml:space="preserve">х </w:t>
            </w:r>
            <w:r w:rsidRPr="00A621D7">
              <w:t xml:space="preserve">депутата Законодательного Собрания Кировской области седьмого созыва по </w:t>
            </w:r>
            <w:proofErr w:type="spellStart"/>
            <w:r w:rsidRPr="00A621D7">
              <w:t>Котельничскому</w:t>
            </w:r>
            <w:proofErr w:type="spellEnd"/>
            <w:r w:rsidRPr="00A621D7">
              <w:t xml:space="preserve"> одномандатному избирательному округу №9</w:t>
            </w:r>
          </w:p>
        </w:tc>
      </w:tr>
    </w:tbl>
    <w:p w:rsidR="00D56121" w:rsidRDefault="00D56121" w:rsidP="00D56121">
      <w:pPr>
        <w:pStyle w:val="ConsPlusNormal"/>
        <w:spacing w:line="360" w:lineRule="exact"/>
        <w:ind w:right="23"/>
        <w:jc w:val="both"/>
        <w:rPr>
          <w:b w:val="0"/>
        </w:rPr>
      </w:pPr>
    </w:p>
    <w:p w:rsidR="00C57C98" w:rsidRPr="00421750" w:rsidRDefault="00C57C98" w:rsidP="00C57C98">
      <w:pPr>
        <w:pStyle w:val="-1"/>
        <w:rPr>
          <w:rFonts w:cs="Calibri"/>
        </w:rPr>
      </w:pPr>
      <w:proofErr w:type="gramStart"/>
      <w:r>
        <w:rPr>
          <w:rFonts w:cs="Calibri"/>
        </w:rPr>
        <w:t>В</w:t>
      </w:r>
      <w:r w:rsidRPr="00551127">
        <w:rPr>
          <w:rFonts w:cs="Calibri"/>
        </w:rPr>
        <w:t xml:space="preserve"> соответствии со статьями </w:t>
      </w:r>
      <w:r>
        <w:rPr>
          <w:rFonts w:cs="Calibri"/>
        </w:rPr>
        <w:t>15, 27, 28, 31, 32, 33</w:t>
      </w:r>
      <w:r w:rsidRPr="00EE2B44">
        <w:rPr>
          <w:rFonts w:cs="Calibri"/>
        </w:rPr>
        <w:t xml:space="preserve"> </w:t>
      </w:r>
      <w:r>
        <w:rPr>
          <w:rFonts w:cs="Calibri"/>
        </w:rPr>
        <w:t>Закона Кировской области</w:t>
      </w:r>
      <w:r w:rsidRPr="00551127">
        <w:rPr>
          <w:rFonts w:cs="Calibri"/>
        </w:rPr>
        <w:t xml:space="preserve"> </w:t>
      </w:r>
      <w:r>
        <w:rPr>
          <w:rFonts w:cs="Calibri"/>
        </w:rPr>
        <w:t xml:space="preserve">от 24.11.2005 № 377-ЗО «О </w:t>
      </w:r>
      <w:r w:rsidRPr="00551127">
        <w:rPr>
          <w:rFonts w:cs="Calibri"/>
        </w:rPr>
        <w:t>выборах депутатов</w:t>
      </w:r>
      <w:r>
        <w:rPr>
          <w:rFonts w:cs="Calibri"/>
        </w:rPr>
        <w:t xml:space="preserve"> Законодательного Собрания Кировской области» и на основании </w:t>
      </w:r>
      <w:r w:rsidRPr="00691091">
        <w:rPr>
          <w:spacing w:val="1"/>
        </w:rPr>
        <w:t>постановлени</w:t>
      </w:r>
      <w:r>
        <w:rPr>
          <w:spacing w:val="1"/>
        </w:rPr>
        <w:t>я</w:t>
      </w:r>
      <w:r w:rsidRPr="00691091">
        <w:rPr>
          <w:spacing w:val="1"/>
        </w:rPr>
        <w:t xml:space="preserve"> Избирательной комиссии Кировской области от </w:t>
      </w:r>
      <w:r w:rsidRPr="006D16C0">
        <w:rPr>
          <w:spacing w:val="1"/>
        </w:rPr>
        <w:t>10.06.2023 № 43/265-7 «</w:t>
      </w:r>
      <w:r w:rsidRPr="00C03065">
        <w:rPr>
          <w:spacing w:val="1"/>
        </w:rPr>
        <w:t xml:space="preserve">О возложении полномочий окружной избирательной комиссии по дополнительным выборам депутата Законодательного Собрания Кировской области седьмого созыва по </w:t>
      </w:r>
      <w:proofErr w:type="spellStart"/>
      <w:r w:rsidRPr="00C03065">
        <w:rPr>
          <w:spacing w:val="1"/>
        </w:rPr>
        <w:t>Котельничскому</w:t>
      </w:r>
      <w:proofErr w:type="spellEnd"/>
      <w:r w:rsidRPr="00C03065">
        <w:rPr>
          <w:spacing w:val="1"/>
        </w:rPr>
        <w:t xml:space="preserve"> одномандатному избирательному округу № 9 на территориальную избирательную</w:t>
      </w:r>
      <w:proofErr w:type="gramEnd"/>
      <w:r w:rsidRPr="00C03065">
        <w:rPr>
          <w:spacing w:val="1"/>
        </w:rPr>
        <w:t xml:space="preserve"> комиссию Котельничского района</w:t>
      </w:r>
      <w:r w:rsidRPr="006D16C0">
        <w:rPr>
          <w:spacing w:val="1"/>
        </w:rPr>
        <w:t>»</w:t>
      </w:r>
      <w:r>
        <w:rPr>
          <w:rFonts w:cs="Calibri"/>
        </w:rPr>
        <w:t xml:space="preserve">, в целях организации работы по приему и проверке документов, </w:t>
      </w:r>
      <w:r w:rsidRPr="009B1528">
        <w:rPr>
          <w:rFonts w:cs="Calibri"/>
        </w:rPr>
        <w:t xml:space="preserve">представляемых </w:t>
      </w:r>
      <w:r w:rsidRPr="009B1528">
        <w:t>кандидатами в окружную избирательную комиссию при</w:t>
      </w:r>
      <w:r w:rsidRPr="00BA5A2A">
        <w:rPr>
          <w:b/>
        </w:rPr>
        <w:t xml:space="preserve"> </w:t>
      </w:r>
      <w:r w:rsidRPr="009B1528">
        <w:t xml:space="preserve">выдвижении и регистрации кандидатов на </w:t>
      </w:r>
      <w:r w:rsidRPr="00A621D7">
        <w:t>дополнительны</w:t>
      </w:r>
      <w:r>
        <w:t>х</w:t>
      </w:r>
      <w:r w:rsidRPr="00A621D7">
        <w:t xml:space="preserve"> выбора</w:t>
      </w:r>
      <w:r>
        <w:t xml:space="preserve">х </w:t>
      </w:r>
      <w:r w:rsidRPr="00A621D7">
        <w:t xml:space="preserve">депутата Законодательного Собрания Кировской области седьмого созыва по </w:t>
      </w:r>
      <w:proofErr w:type="spellStart"/>
      <w:r w:rsidRPr="00A621D7">
        <w:t>Котельничскому</w:t>
      </w:r>
      <w:proofErr w:type="spellEnd"/>
      <w:r w:rsidRPr="00A621D7">
        <w:t xml:space="preserve"> одномандатному избирательному округу №9</w:t>
      </w:r>
      <w:r>
        <w:t>,</w:t>
      </w:r>
      <w:r>
        <w:rPr>
          <w:rFonts w:cs="Calibri"/>
        </w:rPr>
        <w:t xml:space="preserve"> территориальная избирательная </w:t>
      </w:r>
      <w:r w:rsidRPr="00421750">
        <w:rPr>
          <w:rFonts w:cs="Calibri"/>
        </w:rPr>
        <w:t xml:space="preserve">комиссия </w:t>
      </w:r>
      <w:r>
        <w:rPr>
          <w:rFonts w:cs="Calibri"/>
        </w:rPr>
        <w:t>Котельничского района</w:t>
      </w:r>
      <w:r w:rsidRPr="00421750">
        <w:rPr>
          <w:rFonts w:cs="Calibri"/>
        </w:rPr>
        <w:t xml:space="preserve"> </w:t>
      </w:r>
      <w:r w:rsidRPr="00C312F8">
        <w:rPr>
          <w:rFonts w:cs="Calibri"/>
        </w:rPr>
        <w:t>ПОСТАНОВЛЯЕТ</w:t>
      </w:r>
      <w:r w:rsidRPr="00421750">
        <w:rPr>
          <w:rFonts w:cs="Calibri"/>
          <w:spacing w:val="80"/>
        </w:rPr>
        <w:t>:</w:t>
      </w:r>
    </w:p>
    <w:p w:rsidR="00C57C98" w:rsidRPr="00421750" w:rsidRDefault="00C57C98" w:rsidP="00C57C98">
      <w:pPr>
        <w:pStyle w:val="14"/>
        <w:spacing w:line="360" w:lineRule="auto"/>
        <w:ind w:firstLine="709"/>
        <w:jc w:val="both"/>
        <w:rPr>
          <w:rFonts w:cs="Calibri"/>
          <w:b w:val="0"/>
        </w:rPr>
      </w:pPr>
      <w:r w:rsidRPr="00421750">
        <w:rPr>
          <w:rFonts w:cs="Calibri"/>
          <w:b w:val="0"/>
        </w:rPr>
        <w:t xml:space="preserve">1. Создать Рабочую группу по приему и проверке документов, представляемых </w:t>
      </w:r>
      <w:r w:rsidRPr="00BA5A2A">
        <w:rPr>
          <w:b w:val="0"/>
        </w:rPr>
        <w:t xml:space="preserve">кандидатами в окружную избирательную комиссию при выдвижении и регистрации </w:t>
      </w:r>
      <w:r w:rsidRPr="00A621D7">
        <w:rPr>
          <w:rFonts w:cs="Calibri"/>
          <w:b w:val="0"/>
        </w:rPr>
        <w:t xml:space="preserve">кандидатов на дополнительных выборах депутата Законодательного Собрания Кировской области седьмого созыва </w:t>
      </w:r>
      <w:r w:rsidRPr="00A621D7">
        <w:rPr>
          <w:rFonts w:cs="Calibri"/>
          <w:b w:val="0"/>
        </w:rPr>
        <w:lastRenderedPageBreak/>
        <w:t xml:space="preserve">по </w:t>
      </w:r>
      <w:proofErr w:type="spellStart"/>
      <w:r w:rsidRPr="00A621D7">
        <w:rPr>
          <w:rFonts w:cs="Calibri"/>
          <w:b w:val="0"/>
        </w:rPr>
        <w:t>Котельничскому</w:t>
      </w:r>
      <w:proofErr w:type="spellEnd"/>
      <w:r w:rsidRPr="00A621D7">
        <w:rPr>
          <w:rFonts w:cs="Calibri"/>
          <w:b w:val="0"/>
        </w:rPr>
        <w:t xml:space="preserve"> одномандатному избирательному округу №9</w:t>
      </w:r>
      <w:r w:rsidRPr="00421750">
        <w:rPr>
          <w:rFonts w:cs="Calibri"/>
          <w:b w:val="0"/>
        </w:rPr>
        <w:t xml:space="preserve"> и утвердить ее состав. Прилагается.</w:t>
      </w:r>
    </w:p>
    <w:p w:rsidR="0020684B" w:rsidRPr="000E1E2E" w:rsidRDefault="00C57C98" w:rsidP="00C57C98">
      <w:pPr>
        <w:pStyle w:val="14"/>
        <w:spacing w:line="360" w:lineRule="auto"/>
        <w:ind w:firstLine="709"/>
        <w:jc w:val="both"/>
        <w:rPr>
          <w:rFonts w:cs="Calibri"/>
          <w:b w:val="0"/>
        </w:rPr>
      </w:pPr>
      <w:r>
        <w:rPr>
          <w:rFonts w:cs="Calibri"/>
          <w:b w:val="0"/>
        </w:rPr>
        <w:t>2. </w:t>
      </w:r>
      <w:r w:rsidRPr="000E1E2E">
        <w:rPr>
          <w:rFonts w:cs="Calibri"/>
          <w:b w:val="0"/>
        </w:rPr>
        <w:t xml:space="preserve">Утвердить Положение о Рабочей группе по приему и проверке документов, представляемых </w:t>
      </w:r>
      <w:r w:rsidRPr="00BA5A2A">
        <w:rPr>
          <w:b w:val="0"/>
        </w:rPr>
        <w:t xml:space="preserve">кандидатами в окружную избирательную </w:t>
      </w:r>
      <w:r w:rsidRPr="00A621D7">
        <w:rPr>
          <w:rFonts w:cs="Calibri"/>
          <w:b w:val="0"/>
        </w:rPr>
        <w:t xml:space="preserve">комиссию при выдвижении и регистрации кандидатов на дополнительных выборах депутата Законодательного Собрания Кировской области седьмого созыва по </w:t>
      </w:r>
      <w:proofErr w:type="spellStart"/>
      <w:r w:rsidRPr="00A621D7">
        <w:rPr>
          <w:rFonts w:cs="Calibri"/>
          <w:b w:val="0"/>
        </w:rPr>
        <w:t>Котельничскому</w:t>
      </w:r>
      <w:proofErr w:type="spellEnd"/>
      <w:r w:rsidRPr="00A621D7">
        <w:rPr>
          <w:rFonts w:cs="Calibri"/>
          <w:b w:val="0"/>
        </w:rPr>
        <w:t xml:space="preserve"> одномандатному избирательному округу №9</w:t>
      </w:r>
      <w:r w:rsidRPr="000E1E2E">
        <w:rPr>
          <w:rFonts w:cs="Calibri"/>
          <w:b w:val="0"/>
        </w:rPr>
        <w:t>. Прилагается.</w:t>
      </w:r>
    </w:p>
    <w:p w:rsidR="0020684B" w:rsidRPr="00A30331" w:rsidRDefault="0020684B" w:rsidP="00C57C98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0331">
        <w:rPr>
          <w:rFonts w:cs="Calibri"/>
          <w:sz w:val="28"/>
          <w:szCs w:val="28"/>
        </w:rPr>
        <w:t xml:space="preserve">3. </w:t>
      </w:r>
      <w:proofErr w:type="gramStart"/>
      <w:r w:rsidR="005878C0">
        <w:rPr>
          <w:sz w:val="28"/>
          <w:szCs w:val="28"/>
        </w:rPr>
        <w:t>Р</w:t>
      </w:r>
      <w:r w:rsidR="005878C0" w:rsidRPr="00A30331">
        <w:rPr>
          <w:sz w:val="28"/>
          <w:szCs w:val="28"/>
        </w:rPr>
        <w:t>азместить</w:t>
      </w:r>
      <w:proofErr w:type="gramEnd"/>
      <w:r w:rsidR="005878C0" w:rsidRPr="00A30331">
        <w:rPr>
          <w:sz w:val="28"/>
          <w:szCs w:val="28"/>
        </w:rPr>
        <w:t xml:space="preserve"> </w:t>
      </w:r>
      <w:r w:rsidR="005878C0">
        <w:rPr>
          <w:sz w:val="28"/>
          <w:szCs w:val="28"/>
        </w:rPr>
        <w:t>н</w:t>
      </w:r>
      <w:r w:rsidRPr="00A30331">
        <w:rPr>
          <w:sz w:val="28"/>
          <w:szCs w:val="28"/>
        </w:rPr>
        <w:t xml:space="preserve">астоящее постановление </w:t>
      </w:r>
      <w:r w:rsidR="005878C0" w:rsidRPr="00DE4FA5">
        <w:rPr>
          <w:sz w:val="28"/>
          <w:szCs w:val="28"/>
        </w:rPr>
        <w:t xml:space="preserve">в разделе территориальной избирательной комиссии Котельничского района на официальном сайте органов местного самоуправления Котельничского района </w:t>
      </w:r>
      <w:hyperlink r:id="rId6" w:history="1">
        <w:r w:rsidR="005878C0" w:rsidRPr="00DE4FA5">
          <w:rPr>
            <w:rStyle w:val="a7"/>
            <w:sz w:val="28"/>
            <w:szCs w:val="28"/>
          </w:rPr>
          <w:t>www.kotelnich-msu.ru</w:t>
        </w:r>
      </w:hyperlink>
      <w:r w:rsidR="005878C0" w:rsidRPr="00DE4FA5">
        <w:rPr>
          <w:sz w:val="28"/>
          <w:szCs w:val="28"/>
        </w:rPr>
        <w:t xml:space="preserve"> в информационно-телекоммуникационной сети Интернет</w:t>
      </w:r>
      <w:r w:rsidR="00A30331" w:rsidRPr="00A30331">
        <w:rPr>
          <w:sz w:val="28"/>
          <w:szCs w:val="28"/>
        </w:rPr>
        <w:t>.</w:t>
      </w:r>
    </w:p>
    <w:p w:rsidR="005878C0" w:rsidRPr="002B6249" w:rsidRDefault="005878C0" w:rsidP="005878C0">
      <w:pPr>
        <w:pStyle w:val="2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098"/>
        <w:gridCol w:w="2112"/>
        <w:gridCol w:w="3111"/>
      </w:tblGrid>
      <w:tr w:rsidR="005878C0" w:rsidRPr="002B6249" w:rsidTr="00AB4400">
        <w:tc>
          <w:tcPr>
            <w:tcW w:w="4111" w:type="dxa"/>
          </w:tcPr>
          <w:p w:rsidR="005878C0" w:rsidRPr="002B6249" w:rsidRDefault="005878C0" w:rsidP="00AB4400">
            <w:pPr>
              <w:jc w:val="both"/>
              <w:rPr>
                <w:rFonts w:eastAsia="MS Mincho"/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 xml:space="preserve">Председатель </w:t>
            </w:r>
            <w:proofErr w:type="gramStart"/>
            <w:r w:rsidRPr="002B6249">
              <w:rPr>
                <w:rFonts w:eastAsia="MS Mincho"/>
                <w:sz w:val="28"/>
                <w:szCs w:val="28"/>
              </w:rPr>
              <w:t>территориальной</w:t>
            </w:r>
            <w:proofErr w:type="gramEnd"/>
          </w:p>
          <w:p w:rsidR="005878C0" w:rsidRPr="002B6249" w:rsidRDefault="005878C0" w:rsidP="00AB4400">
            <w:pPr>
              <w:jc w:val="both"/>
              <w:rPr>
                <w:rFonts w:eastAsia="MS Mincho"/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>избирательной комиссии</w:t>
            </w:r>
          </w:p>
          <w:p w:rsidR="005878C0" w:rsidRPr="002B6249" w:rsidRDefault="005878C0" w:rsidP="00AB4400">
            <w:pPr>
              <w:jc w:val="both"/>
              <w:rPr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>Котельничского района</w:t>
            </w:r>
          </w:p>
        </w:tc>
        <w:tc>
          <w:tcPr>
            <w:tcW w:w="2126" w:type="dxa"/>
          </w:tcPr>
          <w:p w:rsidR="005878C0" w:rsidRPr="002B6249" w:rsidRDefault="005878C0" w:rsidP="00AB44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5878C0" w:rsidRPr="002B6249" w:rsidRDefault="005878C0" w:rsidP="00AB4400">
            <w:pPr>
              <w:jc w:val="both"/>
              <w:rPr>
                <w:sz w:val="28"/>
                <w:szCs w:val="28"/>
              </w:rPr>
            </w:pPr>
          </w:p>
          <w:p w:rsidR="005878C0" w:rsidRPr="002B6249" w:rsidRDefault="005878C0" w:rsidP="00AB4400">
            <w:pPr>
              <w:jc w:val="both"/>
              <w:rPr>
                <w:sz w:val="28"/>
                <w:szCs w:val="28"/>
              </w:rPr>
            </w:pPr>
          </w:p>
          <w:p w:rsidR="005878C0" w:rsidRPr="002B6249" w:rsidRDefault="005878C0" w:rsidP="00AB4400">
            <w:pPr>
              <w:jc w:val="both"/>
              <w:rPr>
                <w:sz w:val="28"/>
                <w:szCs w:val="28"/>
              </w:rPr>
            </w:pPr>
            <w:r w:rsidRPr="002B6249">
              <w:rPr>
                <w:sz w:val="28"/>
                <w:szCs w:val="28"/>
              </w:rPr>
              <w:t>У.И. Малкова</w:t>
            </w:r>
          </w:p>
        </w:tc>
      </w:tr>
      <w:tr w:rsidR="005878C0" w:rsidRPr="002B6249" w:rsidTr="00AB4400">
        <w:tc>
          <w:tcPr>
            <w:tcW w:w="4111" w:type="dxa"/>
          </w:tcPr>
          <w:p w:rsidR="005878C0" w:rsidRPr="002B6249" w:rsidRDefault="005878C0" w:rsidP="00AB4400">
            <w:pPr>
              <w:jc w:val="both"/>
              <w:rPr>
                <w:sz w:val="28"/>
                <w:szCs w:val="28"/>
              </w:rPr>
            </w:pPr>
            <w:r w:rsidRPr="002B6249">
              <w:rPr>
                <w:sz w:val="28"/>
                <w:szCs w:val="28"/>
              </w:rPr>
              <w:t>МП</w:t>
            </w:r>
          </w:p>
        </w:tc>
        <w:tc>
          <w:tcPr>
            <w:tcW w:w="2126" w:type="dxa"/>
          </w:tcPr>
          <w:p w:rsidR="005878C0" w:rsidRPr="002B6249" w:rsidRDefault="005878C0" w:rsidP="00AB44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5878C0" w:rsidRPr="002B6249" w:rsidRDefault="005878C0" w:rsidP="00AB4400">
            <w:pPr>
              <w:jc w:val="both"/>
              <w:rPr>
                <w:sz w:val="28"/>
                <w:szCs w:val="28"/>
              </w:rPr>
            </w:pPr>
          </w:p>
        </w:tc>
      </w:tr>
      <w:tr w:rsidR="005878C0" w:rsidRPr="002B6249" w:rsidTr="00AB4400">
        <w:trPr>
          <w:trHeight w:val="80"/>
        </w:trPr>
        <w:tc>
          <w:tcPr>
            <w:tcW w:w="4111" w:type="dxa"/>
          </w:tcPr>
          <w:p w:rsidR="005878C0" w:rsidRPr="002B6249" w:rsidRDefault="005878C0" w:rsidP="00AB4400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5878C0" w:rsidRPr="002B6249" w:rsidRDefault="005878C0" w:rsidP="00AB4400">
            <w:pPr>
              <w:jc w:val="both"/>
              <w:rPr>
                <w:rFonts w:eastAsia="MS Mincho"/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 xml:space="preserve">Секретарь </w:t>
            </w:r>
            <w:proofErr w:type="gramStart"/>
            <w:r w:rsidRPr="002B6249">
              <w:rPr>
                <w:rFonts w:eastAsia="MS Mincho"/>
                <w:sz w:val="28"/>
                <w:szCs w:val="28"/>
              </w:rPr>
              <w:t>территориальной</w:t>
            </w:r>
            <w:proofErr w:type="gramEnd"/>
          </w:p>
          <w:p w:rsidR="005878C0" w:rsidRPr="002B6249" w:rsidRDefault="005878C0" w:rsidP="00AB4400">
            <w:pPr>
              <w:jc w:val="both"/>
              <w:rPr>
                <w:rFonts w:eastAsia="MS Mincho"/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>избирательной комиссии</w:t>
            </w:r>
          </w:p>
          <w:p w:rsidR="005878C0" w:rsidRPr="002B6249" w:rsidRDefault="005878C0" w:rsidP="00AB4400">
            <w:pPr>
              <w:jc w:val="both"/>
              <w:rPr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>Котельничского района</w:t>
            </w:r>
          </w:p>
        </w:tc>
        <w:tc>
          <w:tcPr>
            <w:tcW w:w="2126" w:type="dxa"/>
          </w:tcPr>
          <w:p w:rsidR="005878C0" w:rsidRPr="002B6249" w:rsidRDefault="005878C0" w:rsidP="00AB44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5878C0" w:rsidRPr="002B6249" w:rsidRDefault="005878C0" w:rsidP="00AB4400">
            <w:pPr>
              <w:jc w:val="both"/>
              <w:rPr>
                <w:sz w:val="28"/>
                <w:szCs w:val="28"/>
              </w:rPr>
            </w:pPr>
          </w:p>
          <w:p w:rsidR="005878C0" w:rsidRPr="002B6249" w:rsidRDefault="005878C0" w:rsidP="00AB4400">
            <w:pPr>
              <w:jc w:val="both"/>
              <w:rPr>
                <w:sz w:val="28"/>
                <w:szCs w:val="28"/>
              </w:rPr>
            </w:pPr>
          </w:p>
          <w:p w:rsidR="005878C0" w:rsidRPr="002B6249" w:rsidRDefault="005878C0" w:rsidP="00AB4400">
            <w:pPr>
              <w:jc w:val="both"/>
              <w:rPr>
                <w:sz w:val="28"/>
                <w:szCs w:val="28"/>
              </w:rPr>
            </w:pPr>
          </w:p>
          <w:p w:rsidR="005878C0" w:rsidRPr="002B6249" w:rsidRDefault="005878C0" w:rsidP="00AB4400">
            <w:pPr>
              <w:jc w:val="both"/>
              <w:rPr>
                <w:sz w:val="28"/>
                <w:szCs w:val="28"/>
              </w:rPr>
            </w:pPr>
            <w:r w:rsidRPr="002B6249">
              <w:rPr>
                <w:sz w:val="28"/>
                <w:szCs w:val="28"/>
              </w:rPr>
              <w:t>С.М. Жигалова</w:t>
            </w:r>
          </w:p>
        </w:tc>
      </w:tr>
    </w:tbl>
    <w:p w:rsidR="00D56121" w:rsidRDefault="00D56121" w:rsidP="00D56121">
      <w:pPr>
        <w:spacing w:line="360" w:lineRule="exact"/>
        <w:rPr>
          <w:sz w:val="28"/>
          <w:szCs w:val="28"/>
        </w:rPr>
      </w:pPr>
    </w:p>
    <w:p w:rsidR="005878C0" w:rsidRDefault="005878C0">
      <w:p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21830" w:rsidRPr="00F21830" w:rsidRDefault="00F21830" w:rsidP="00E214F8">
      <w:pPr>
        <w:pStyle w:val="a8"/>
        <w:widowControl/>
        <w:shd w:val="clear" w:color="auto" w:fill="auto"/>
        <w:spacing w:before="0"/>
        <w:ind w:left="0" w:right="0"/>
        <w:rPr>
          <w:rFonts w:ascii="Times New Roman" w:hAnsi="Times New Roman"/>
          <w:b w:val="0"/>
          <w:sz w:val="24"/>
          <w:szCs w:val="24"/>
        </w:rPr>
      </w:pPr>
    </w:p>
    <w:tbl>
      <w:tblPr>
        <w:tblW w:w="9454" w:type="dxa"/>
        <w:tblLayout w:type="fixed"/>
        <w:tblLook w:val="0000"/>
      </w:tblPr>
      <w:tblGrid>
        <w:gridCol w:w="4464"/>
        <w:gridCol w:w="4990"/>
      </w:tblGrid>
      <w:tr w:rsidR="00C57C98" w:rsidRPr="00363168" w:rsidTr="002D65EE">
        <w:trPr>
          <w:trHeight w:val="1476"/>
        </w:trPr>
        <w:tc>
          <w:tcPr>
            <w:tcW w:w="4464" w:type="dxa"/>
          </w:tcPr>
          <w:p w:rsidR="00C57C98" w:rsidRPr="00363168" w:rsidRDefault="00C57C98" w:rsidP="002D65EE">
            <w:pPr>
              <w:jc w:val="center"/>
              <w:rPr>
                <w:szCs w:val="24"/>
              </w:rPr>
            </w:pPr>
            <w:r w:rsidRPr="00363168">
              <w:rPr>
                <w:sz w:val="24"/>
                <w:szCs w:val="24"/>
              </w:rPr>
              <w:br w:type="page"/>
            </w:r>
          </w:p>
        </w:tc>
        <w:tc>
          <w:tcPr>
            <w:tcW w:w="4990" w:type="dxa"/>
          </w:tcPr>
          <w:p w:rsidR="00C57C98" w:rsidRPr="00363168" w:rsidRDefault="00C57C98" w:rsidP="002D65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</w:t>
            </w:r>
          </w:p>
          <w:p w:rsidR="00C57C98" w:rsidRPr="00363168" w:rsidRDefault="00C57C98" w:rsidP="002D65E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168">
              <w:rPr>
                <w:kern w:val="2"/>
                <w:sz w:val="24"/>
                <w:szCs w:val="24"/>
              </w:rPr>
              <w:t xml:space="preserve">постановлением </w:t>
            </w:r>
            <w:r>
              <w:rPr>
                <w:kern w:val="2"/>
                <w:sz w:val="24"/>
                <w:szCs w:val="24"/>
              </w:rPr>
              <w:t>территориальной и</w:t>
            </w:r>
            <w:r w:rsidRPr="00363168">
              <w:rPr>
                <w:kern w:val="2"/>
                <w:sz w:val="24"/>
                <w:szCs w:val="24"/>
              </w:rPr>
              <w:t>збирательной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63168">
              <w:rPr>
                <w:kern w:val="2"/>
                <w:sz w:val="24"/>
                <w:szCs w:val="24"/>
              </w:rPr>
              <w:t xml:space="preserve">комиссии </w:t>
            </w:r>
            <w:r>
              <w:rPr>
                <w:kern w:val="2"/>
                <w:sz w:val="24"/>
                <w:szCs w:val="24"/>
              </w:rPr>
              <w:br/>
              <w:t>Котельничского района</w:t>
            </w:r>
          </w:p>
          <w:p w:rsidR="00C57C98" w:rsidRPr="00363168" w:rsidRDefault="00C57C98" w:rsidP="00C57C98">
            <w:pPr>
              <w:widowControl w:val="0"/>
              <w:jc w:val="center"/>
            </w:pPr>
            <w:r w:rsidRPr="00363168">
              <w:rPr>
                <w:kern w:val="2"/>
                <w:sz w:val="24"/>
                <w:szCs w:val="24"/>
              </w:rPr>
              <w:t xml:space="preserve">от </w:t>
            </w:r>
            <w:r>
              <w:rPr>
                <w:kern w:val="2"/>
                <w:sz w:val="24"/>
                <w:szCs w:val="24"/>
              </w:rPr>
              <w:t>30.06.2023 №67/</w:t>
            </w:r>
            <w:r w:rsidR="00B11507">
              <w:rPr>
                <w:kern w:val="2"/>
                <w:sz w:val="24"/>
                <w:szCs w:val="24"/>
              </w:rPr>
              <w:t>513</w:t>
            </w:r>
          </w:p>
        </w:tc>
      </w:tr>
    </w:tbl>
    <w:p w:rsidR="00C57C98" w:rsidRPr="00363168" w:rsidRDefault="00C57C98" w:rsidP="00C57C98">
      <w:pPr>
        <w:overflowPunct w:val="0"/>
        <w:autoSpaceDE w:val="0"/>
        <w:autoSpaceDN w:val="0"/>
        <w:adjustRightInd w:val="0"/>
        <w:spacing w:line="360" w:lineRule="exact"/>
        <w:jc w:val="center"/>
        <w:rPr>
          <w:b/>
          <w:bCs/>
          <w:szCs w:val="24"/>
        </w:rPr>
      </w:pPr>
    </w:p>
    <w:p w:rsidR="00C57C98" w:rsidRPr="00BA5A2A" w:rsidRDefault="00C57C98" w:rsidP="00B11507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5A2A">
        <w:rPr>
          <w:b/>
          <w:bCs/>
          <w:sz w:val="28"/>
          <w:szCs w:val="28"/>
        </w:rPr>
        <w:t xml:space="preserve">СОСТАВ </w:t>
      </w:r>
    </w:p>
    <w:p w:rsidR="00C57C98" w:rsidRDefault="00B11507" w:rsidP="00B11507">
      <w:pPr>
        <w:pStyle w:val="14"/>
      </w:pPr>
      <w:r>
        <w:rPr>
          <w:rFonts w:cs="Calibri"/>
        </w:rPr>
        <w:t>р</w:t>
      </w:r>
      <w:r w:rsidR="00C57C98" w:rsidRPr="000E1E2E">
        <w:rPr>
          <w:rFonts w:cs="Calibri"/>
        </w:rPr>
        <w:t>абочей групп</w:t>
      </w:r>
      <w:r w:rsidR="00C57C98">
        <w:rPr>
          <w:rFonts w:cs="Calibri"/>
        </w:rPr>
        <w:t>ы</w:t>
      </w:r>
      <w:r w:rsidR="00C57C98" w:rsidRPr="000E1E2E">
        <w:rPr>
          <w:rFonts w:cs="Calibri"/>
        </w:rPr>
        <w:t xml:space="preserve"> </w:t>
      </w:r>
      <w:r w:rsidR="00C57C98">
        <w:t xml:space="preserve">по приему и проверке документов, </w:t>
      </w:r>
    </w:p>
    <w:p w:rsidR="00C57C98" w:rsidRDefault="00C57C98" w:rsidP="00B11507">
      <w:pPr>
        <w:pStyle w:val="14"/>
      </w:pPr>
      <w:r>
        <w:t xml:space="preserve">представляемых </w:t>
      </w:r>
      <w:r w:rsidRPr="00643C3E">
        <w:t>кандидатами в окружную избирательную комиссию</w:t>
      </w:r>
      <w:r>
        <w:t xml:space="preserve"> при выдвижении и регистрации кандидатов на </w:t>
      </w:r>
      <w:r w:rsidRPr="00A621D7">
        <w:t>дополнительны</w:t>
      </w:r>
      <w:r>
        <w:t>х</w:t>
      </w:r>
      <w:r w:rsidRPr="00A621D7">
        <w:t xml:space="preserve"> выбора</w:t>
      </w:r>
      <w:r>
        <w:t xml:space="preserve">х </w:t>
      </w:r>
      <w:r w:rsidRPr="00A621D7">
        <w:t xml:space="preserve">депутата Законодательного Собрания Кировской области седьмого созыва по </w:t>
      </w:r>
      <w:proofErr w:type="spellStart"/>
      <w:r w:rsidRPr="00A621D7">
        <w:t>Котельничскому</w:t>
      </w:r>
      <w:proofErr w:type="spellEnd"/>
      <w:r w:rsidRPr="00A621D7">
        <w:t xml:space="preserve"> одномандатному </w:t>
      </w:r>
      <w:r>
        <w:br/>
      </w:r>
      <w:r w:rsidRPr="00A621D7">
        <w:t>избирательному округу №9</w:t>
      </w:r>
    </w:p>
    <w:p w:rsidR="00C57C98" w:rsidRPr="00363168" w:rsidRDefault="00C57C98" w:rsidP="00C57C98">
      <w:pPr>
        <w:overflowPunct w:val="0"/>
        <w:autoSpaceDE w:val="0"/>
        <w:autoSpaceDN w:val="0"/>
        <w:adjustRightInd w:val="0"/>
        <w:spacing w:line="360" w:lineRule="exact"/>
        <w:jc w:val="center"/>
        <w:rPr>
          <w:b/>
          <w:bCs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5812"/>
      </w:tblGrid>
      <w:tr w:rsidR="00C57C98" w:rsidRPr="00BA5A2A" w:rsidTr="002D65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7C98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МАЛКОВА</w:t>
            </w:r>
          </w:p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bCs/>
                <w:sz w:val="28"/>
                <w:szCs w:val="28"/>
              </w:rPr>
              <w:t xml:space="preserve"> Ивановна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C57C98" w:rsidP="00B11507">
            <w:pPr>
              <w:autoSpaceDE w:val="0"/>
              <w:autoSpaceDN w:val="0"/>
              <w:adjustRightInd w:val="0"/>
              <w:spacing w:line="360" w:lineRule="exact"/>
              <w:ind w:right="31"/>
              <w:jc w:val="both"/>
              <w:rPr>
                <w:sz w:val="28"/>
                <w:szCs w:val="28"/>
              </w:rPr>
            </w:pPr>
            <w:r w:rsidRPr="00BA5A2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территориальной избирательной комиссии</w:t>
            </w:r>
            <w:r w:rsidRPr="00BA5A2A">
              <w:rPr>
                <w:sz w:val="28"/>
                <w:szCs w:val="28"/>
              </w:rPr>
              <w:t xml:space="preserve">, </w:t>
            </w:r>
            <w:r w:rsidR="00B11507">
              <w:rPr>
                <w:sz w:val="28"/>
                <w:szCs w:val="28"/>
              </w:rPr>
              <w:t>руководитель</w:t>
            </w:r>
            <w:r w:rsidRPr="00BA5A2A">
              <w:rPr>
                <w:sz w:val="28"/>
                <w:szCs w:val="28"/>
              </w:rPr>
              <w:t xml:space="preserve"> Рабочей группы;</w:t>
            </w:r>
          </w:p>
        </w:tc>
      </w:tr>
      <w:tr w:rsidR="00C57C98" w:rsidRPr="00BA5A2A" w:rsidTr="002D65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C57C98" w:rsidRPr="00BA5A2A" w:rsidTr="002D65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7C98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ЖИГАЛОВА</w:t>
            </w:r>
          </w:p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Михайловна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C57C98" w:rsidP="00C57C98">
            <w:pPr>
              <w:autoSpaceDE w:val="0"/>
              <w:autoSpaceDN w:val="0"/>
              <w:adjustRightInd w:val="0"/>
              <w:spacing w:line="360" w:lineRule="exact"/>
              <w:ind w:right="31"/>
              <w:jc w:val="both"/>
              <w:rPr>
                <w:sz w:val="28"/>
                <w:szCs w:val="28"/>
              </w:rPr>
            </w:pPr>
            <w:r w:rsidRPr="00BA5A2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секретарь территориальной избирательной комиссии</w:t>
            </w:r>
            <w:r w:rsidRPr="00BA5A2A">
              <w:rPr>
                <w:sz w:val="28"/>
                <w:szCs w:val="28"/>
              </w:rPr>
              <w:t>, секретарь Рабочей группы;</w:t>
            </w:r>
          </w:p>
        </w:tc>
      </w:tr>
      <w:tr w:rsidR="00C57C98" w:rsidRPr="00BA5A2A" w:rsidTr="002D65EE">
        <w:trPr>
          <w:trHeight w:val="41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C57C98" w:rsidRPr="00BA5A2A" w:rsidTr="002D65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sz w:val="28"/>
                <w:szCs w:val="28"/>
              </w:rPr>
            </w:pPr>
            <w:r w:rsidRPr="00BA5A2A">
              <w:rPr>
                <w:b/>
                <w:bCs/>
                <w:sz w:val="28"/>
                <w:szCs w:val="28"/>
              </w:rPr>
              <w:t>Члены группы</w:t>
            </w:r>
            <w:r w:rsidRPr="00BA5A2A">
              <w:rPr>
                <w:sz w:val="28"/>
                <w:szCs w:val="28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C57C98" w:rsidRPr="00BA5A2A" w:rsidTr="002D65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C57C98" w:rsidRPr="00BA5A2A" w:rsidTr="002D65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7C98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ЧЕМОДАНОВА</w:t>
            </w:r>
          </w:p>
          <w:p w:rsidR="00C57C98" w:rsidRPr="00BA5A2A" w:rsidRDefault="00C57C98" w:rsidP="00C57C98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Марина Витальевна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A509C1" w:rsidP="002D65EE">
            <w:pPr>
              <w:autoSpaceDE w:val="0"/>
              <w:autoSpaceDN w:val="0"/>
              <w:adjustRightInd w:val="0"/>
              <w:spacing w:line="360" w:lineRule="exact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7C98">
              <w:rPr>
                <w:sz w:val="28"/>
                <w:szCs w:val="28"/>
              </w:rPr>
              <w:t>заместитель председателя территориальной избирательной комиссии;</w:t>
            </w:r>
          </w:p>
        </w:tc>
      </w:tr>
      <w:tr w:rsidR="00C57C98" w:rsidRPr="00BA5A2A" w:rsidTr="002D65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A509C1" w:rsidRPr="00BA5A2A" w:rsidTr="002D65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509C1" w:rsidRDefault="00A509C1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ГАЙДУК</w:t>
            </w:r>
          </w:p>
          <w:p w:rsidR="00A509C1" w:rsidRPr="00BA5A2A" w:rsidRDefault="00A509C1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509C1" w:rsidRPr="00BA5A2A" w:rsidRDefault="00A509C1" w:rsidP="002D65EE">
            <w:pPr>
              <w:autoSpaceDE w:val="0"/>
              <w:autoSpaceDN w:val="0"/>
              <w:adjustRightInd w:val="0"/>
              <w:spacing w:line="360" w:lineRule="exact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территориальной избирательной комиссии с правом решающего голоса;</w:t>
            </w:r>
          </w:p>
        </w:tc>
      </w:tr>
      <w:tr w:rsidR="00A509C1" w:rsidRPr="00BA5A2A" w:rsidTr="002D65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509C1" w:rsidRPr="00BA5A2A" w:rsidRDefault="00A509C1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509C1" w:rsidRPr="00BA5A2A" w:rsidRDefault="00A509C1" w:rsidP="002D65EE">
            <w:pPr>
              <w:autoSpaceDE w:val="0"/>
              <w:autoSpaceDN w:val="0"/>
              <w:adjustRightInd w:val="0"/>
              <w:spacing w:line="360" w:lineRule="exact"/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C57C98" w:rsidRPr="00BA5A2A" w:rsidTr="002D65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7C98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КОЗЛОВА</w:t>
            </w:r>
          </w:p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Геннадьевна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A509C1" w:rsidP="002D65EE">
            <w:pPr>
              <w:autoSpaceDE w:val="0"/>
              <w:autoSpaceDN w:val="0"/>
              <w:adjustRightInd w:val="0"/>
              <w:spacing w:line="360" w:lineRule="exact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7C98">
              <w:rPr>
                <w:sz w:val="28"/>
                <w:szCs w:val="28"/>
              </w:rPr>
              <w:t>член территориальной избирательной комиссии с правом решающего голоса;</w:t>
            </w:r>
          </w:p>
        </w:tc>
      </w:tr>
      <w:tr w:rsidR="00C57C98" w:rsidRPr="00BA5A2A" w:rsidTr="002D65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C57C98" w:rsidRPr="00BA5A2A" w:rsidTr="002D65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7C98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</w:p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A509C1" w:rsidP="002D65EE">
            <w:pPr>
              <w:autoSpaceDE w:val="0"/>
              <w:autoSpaceDN w:val="0"/>
              <w:adjustRightInd w:val="0"/>
              <w:spacing w:line="360" w:lineRule="exact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7C98">
              <w:rPr>
                <w:sz w:val="28"/>
                <w:szCs w:val="28"/>
              </w:rPr>
              <w:t>член территориальной избирательной комиссии с правом решающего голоса.</w:t>
            </w:r>
          </w:p>
        </w:tc>
      </w:tr>
      <w:tr w:rsidR="00C57C98" w:rsidRPr="00BA5A2A" w:rsidTr="002D65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BA5A2A" w:rsidRDefault="00C57C98" w:rsidP="002D65EE">
            <w:pPr>
              <w:autoSpaceDE w:val="0"/>
              <w:autoSpaceDN w:val="0"/>
              <w:adjustRightInd w:val="0"/>
              <w:spacing w:line="360" w:lineRule="exact"/>
              <w:ind w:right="31"/>
              <w:jc w:val="both"/>
              <w:rPr>
                <w:sz w:val="28"/>
                <w:szCs w:val="28"/>
              </w:rPr>
            </w:pPr>
          </w:p>
        </w:tc>
      </w:tr>
    </w:tbl>
    <w:p w:rsidR="00C57C98" w:rsidRDefault="00C57C98" w:rsidP="00C57C98">
      <w:pPr>
        <w:spacing w:line="360" w:lineRule="exact"/>
        <w:ind w:firstLine="709"/>
        <w:jc w:val="both"/>
        <w:rPr>
          <w:sz w:val="2"/>
          <w:szCs w:val="2"/>
        </w:rPr>
      </w:pPr>
    </w:p>
    <w:p w:rsidR="00C57C98" w:rsidRDefault="00C57C98" w:rsidP="00C57C98">
      <w:pPr>
        <w:spacing w:line="360" w:lineRule="exact"/>
        <w:ind w:firstLine="709"/>
        <w:jc w:val="both"/>
        <w:rPr>
          <w:sz w:val="2"/>
          <w:szCs w:val="2"/>
        </w:rPr>
      </w:pPr>
    </w:p>
    <w:p w:rsidR="00C57C98" w:rsidRDefault="00C57C98" w:rsidP="00C57C98">
      <w:pPr>
        <w:spacing w:line="360" w:lineRule="exact"/>
        <w:ind w:firstLine="709"/>
        <w:jc w:val="both"/>
        <w:rPr>
          <w:sz w:val="2"/>
          <w:szCs w:val="2"/>
        </w:rPr>
      </w:pPr>
    </w:p>
    <w:p w:rsidR="00C57C98" w:rsidRDefault="00C57C98" w:rsidP="00C57C98">
      <w:pPr>
        <w:spacing w:line="360" w:lineRule="exact"/>
        <w:ind w:firstLine="709"/>
        <w:jc w:val="both"/>
        <w:rPr>
          <w:sz w:val="2"/>
          <w:szCs w:val="2"/>
        </w:rPr>
      </w:pPr>
    </w:p>
    <w:p w:rsidR="00C57C98" w:rsidRDefault="00C57C98" w:rsidP="00C57C98">
      <w:pPr>
        <w:spacing w:line="360" w:lineRule="exact"/>
        <w:ind w:firstLine="709"/>
        <w:jc w:val="both"/>
        <w:rPr>
          <w:sz w:val="2"/>
          <w:szCs w:val="2"/>
        </w:rPr>
      </w:pPr>
    </w:p>
    <w:p w:rsidR="00C57C98" w:rsidRDefault="00C57C98">
      <w:r>
        <w:rPr>
          <w:b/>
          <w:bCs/>
        </w:rPr>
        <w:br w:type="page"/>
      </w:r>
    </w:p>
    <w:tbl>
      <w:tblPr>
        <w:tblW w:w="9476" w:type="dxa"/>
        <w:tblLayout w:type="fixed"/>
        <w:tblLook w:val="0000"/>
      </w:tblPr>
      <w:tblGrid>
        <w:gridCol w:w="4102"/>
        <w:gridCol w:w="5374"/>
      </w:tblGrid>
      <w:tr w:rsidR="00C57C98" w:rsidRPr="006D7249" w:rsidTr="00C57C98">
        <w:trPr>
          <w:trHeight w:val="1082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AF0A71" w:rsidRDefault="00C57C98" w:rsidP="002D65EE">
            <w:pPr>
              <w:pStyle w:val="a8"/>
              <w:spacing w:before="0"/>
              <w:rPr>
                <w:rFonts w:cs="Tahoma"/>
                <w:b w:val="0"/>
                <w:bCs w:val="0"/>
              </w:rPr>
            </w:pPr>
            <w:r w:rsidRPr="00AF0A71">
              <w:rPr>
                <w:rFonts w:cs="Tahoma"/>
                <w:b w:val="0"/>
                <w:bCs w:val="0"/>
              </w:rPr>
              <w:lastRenderedPageBreak/>
              <w:br w:type="page"/>
            </w:r>
          </w:p>
          <w:p w:rsidR="00C57C98" w:rsidRPr="00AF0A71" w:rsidRDefault="00C57C98" w:rsidP="002D65EE">
            <w:pPr>
              <w:pStyle w:val="a8"/>
              <w:spacing w:before="0"/>
              <w:rPr>
                <w:rFonts w:ascii="Times New Roman" w:hAnsi="Times New Roman" w:cs="Tahoma"/>
                <w:b w:val="0"/>
                <w:bCs w:val="0"/>
                <w:color w:val="000000"/>
                <w:spacing w:val="-4"/>
                <w:sz w:val="24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363168" w:rsidRDefault="00C57C98" w:rsidP="002D65E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УТВЕРЖДЕНО</w:t>
            </w:r>
          </w:p>
          <w:p w:rsidR="00C57C98" w:rsidRPr="00363168" w:rsidRDefault="00C57C98" w:rsidP="002D65E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168">
              <w:rPr>
                <w:rFonts w:cs="Calibri"/>
                <w:sz w:val="24"/>
                <w:szCs w:val="24"/>
              </w:rPr>
              <w:t>постановлени</w:t>
            </w:r>
            <w:r>
              <w:rPr>
                <w:rFonts w:cs="Calibri"/>
                <w:sz w:val="24"/>
                <w:szCs w:val="24"/>
              </w:rPr>
              <w:t>ем</w:t>
            </w:r>
            <w:r w:rsidRPr="00363168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территориальной </w:t>
            </w:r>
            <w:r>
              <w:rPr>
                <w:rFonts w:cs="Calibri"/>
                <w:sz w:val="24"/>
                <w:szCs w:val="24"/>
              </w:rPr>
              <w:br/>
              <w:t xml:space="preserve">избирательной комиссии </w:t>
            </w:r>
            <w:r>
              <w:rPr>
                <w:rFonts w:cs="Calibri"/>
                <w:sz w:val="24"/>
                <w:szCs w:val="24"/>
              </w:rPr>
              <w:br/>
            </w:r>
            <w:r>
              <w:rPr>
                <w:kern w:val="2"/>
                <w:sz w:val="24"/>
                <w:szCs w:val="24"/>
              </w:rPr>
              <w:t>Котельничского района</w:t>
            </w:r>
          </w:p>
          <w:p w:rsidR="00C57C98" w:rsidRPr="001A3A51" w:rsidRDefault="00C57C98" w:rsidP="00C57C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363168">
              <w:rPr>
                <w:kern w:val="2"/>
                <w:sz w:val="24"/>
                <w:szCs w:val="24"/>
              </w:rPr>
              <w:t xml:space="preserve">от </w:t>
            </w:r>
            <w:r>
              <w:rPr>
                <w:kern w:val="2"/>
                <w:sz w:val="24"/>
                <w:szCs w:val="24"/>
              </w:rPr>
              <w:t>30.06.2023 №67/513</w:t>
            </w:r>
          </w:p>
        </w:tc>
      </w:tr>
      <w:tr w:rsidR="00C57C98" w:rsidRPr="006D7249" w:rsidTr="00C57C98">
        <w:trPr>
          <w:trHeight w:val="348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AF0A71" w:rsidRDefault="00C57C98" w:rsidP="002D65EE">
            <w:pPr>
              <w:pStyle w:val="a8"/>
              <w:spacing w:before="0"/>
              <w:rPr>
                <w:rFonts w:ascii="Times New Roman" w:hAnsi="Times New Roman" w:cs="Tahoma"/>
                <w:b w:val="0"/>
                <w:bCs w:val="0"/>
                <w:color w:val="000000"/>
                <w:spacing w:val="-4"/>
                <w:szCs w:val="20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C57C98" w:rsidRPr="00AF0A71" w:rsidRDefault="00C57C98" w:rsidP="002D65EE">
            <w:pPr>
              <w:pStyle w:val="a8"/>
              <w:spacing w:before="0"/>
              <w:rPr>
                <w:rFonts w:ascii="Times New Roman" w:hAnsi="Times New Roman" w:cs="Tahoma"/>
                <w:b w:val="0"/>
                <w:bCs w:val="0"/>
                <w:color w:val="000000"/>
                <w:spacing w:val="-4"/>
                <w:szCs w:val="20"/>
              </w:rPr>
            </w:pPr>
          </w:p>
        </w:tc>
      </w:tr>
    </w:tbl>
    <w:p w:rsidR="00C57C98" w:rsidRPr="00BA5A2A" w:rsidRDefault="00C57C98" w:rsidP="00C57C98">
      <w:pPr>
        <w:spacing w:line="360" w:lineRule="exact"/>
        <w:jc w:val="center"/>
        <w:rPr>
          <w:b/>
          <w:bCs/>
          <w:spacing w:val="100"/>
          <w:sz w:val="28"/>
          <w:szCs w:val="28"/>
        </w:rPr>
      </w:pPr>
    </w:p>
    <w:p w:rsidR="00C57C98" w:rsidRPr="00950BB4" w:rsidRDefault="00C57C98" w:rsidP="00C57C98">
      <w:pPr>
        <w:jc w:val="center"/>
        <w:rPr>
          <w:b/>
          <w:bCs/>
          <w:sz w:val="28"/>
          <w:szCs w:val="28"/>
        </w:rPr>
      </w:pPr>
      <w:r w:rsidRPr="00950BB4">
        <w:rPr>
          <w:b/>
          <w:bCs/>
          <w:spacing w:val="100"/>
          <w:sz w:val="28"/>
          <w:szCs w:val="28"/>
        </w:rPr>
        <w:t>ПОЛОЖЕНИ</w:t>
      </w:r>
      <w:r w:rsidRPr="00950BB4">
        <w:rPr>
          <w:b/>
          <w:bCs/>
          <w:sz w:val="28"/>
          <w:szCs w:val="28"/>
        </w:rPr>
        <w:t>Е</w:t>
      </w:r>
    </w:p>
    <w:p w:rsidR="00C57C98" w:rsidRPr="00950BB4" w:rsidRDefault="00C57C98" w:rsidP="00C57C98">
      <w:pPr>
        <w:pStyle w:val="14"/>
        <w:rPr>
          <w:rFonts w:ascii="Times New Roman" w:hAnsi="Times New Roman" w:cs="Times New Roman"/>
        </w:rPr>
      </w:pPr>
      <w:r w:rsidRPr="00950BB4">
        <w:rPr>
          <w:rFonts w:ascii="Times New Roman" w:hAnsi="Times New Roman" w:cs="Times New Roman"/>
        </w:rPr>
        <w:t>о Рабочей группе</w:t>
      </w:r>
      <w:r w:rsidRPr="00950BB4">
        <w:rPr>
          <w:rFonts w:ascii="Times New Roman" w:hAnsi="Times New Roman" w:cs="Times New Roman"/>
          <w:b w:val="0"/>
        </w:rPr>
        <w:t xml:space="preserve"> </w:t>
      </w:r>
      <w:r w:rsidRPr="00950BB4">
        <w:rPr>
          <w:rFonts w:ascii="Times New Roman" w:hAnsi="Times New Roman" w:cs="Times New Roman"/>
        </w:rPr>
        <w:t xml:space="preserve">по приему и проверке документов, </w:t>
      </w:r>
    </w:p>
    <w:p w:rsidR="00C57C98" w:rsidRPr="00950BB4" w:rsidRDefault="00C57C98" w:rsidP="00C57C98">
      <w:pPr>
        <w:pStyle w:val="14"/>
        <w:rPr>
          <w:rFonts w:ascii="Times New Roman" w:hAnsi="Times New Roman" w:cs="Times New Roman"/>
        </w:rPr>
      </w:pPr>
      <w:r w:rsidRPr="00950BB4">
        <w:rPr>
          <w:rFonts w:ascii="Times New Roman" w:hAnsi="Times New Roman" w:cs="Times New Roman"/>
        </w:rPr>
        <w:t xml:space="preserve">представляемых кандидатами в окружную избирательную </w:t>
      </w:r>
      <w:r>
        <w:rPr>
          <w:rFonts w:ascii="Times New Roman" w:hAnsi="Times New Roman" w:cs="Times New Roman"/>
        </w:rPr>
        <w:br/>
      </w:r>
      <w:r w:rsidRPr="00950BB4">
        <w:rPr>
          <w:rFonts w:ascii="Times New Roman" w:hAnsi="Times New Roman" w:cs="Times New Roman"/>
        </w:rPr>
        <w:t xml:space="preserve">комиссию при выдвижении и регистрации кандидатов на дополнительных выборах депутата Законодательного Собрания Кировской области седьмого созыва по </w:t>
      </w:r>
      <w:proofErr w:type="spellStart"/>
      <w:r w:rsidRPr="00950BB4">
        <w:rPr>
          <w:rFonts w:ascii="Times New Roman" w:hAnsi="Times New Roman" w:cs="Times New Roman"/>
        </w:rPr>
        <w:t>Котельничскому</w:t>
      </w:r>
      <w:proofErr w:type="spellEnd"/>
      <w:r w:rsidRPr="00950BB4">
        <w:rPr>
          <w:rFonts w:ascii="Times New Roman" w:hAnsi="Times New Roman" w:cs="Times New Roman"/>
        </w:rPr>
        <w:t xml:space="preserve"> одномандатному избирательному округу №9</w:t>
      </w:r>
    </w:p>
    <w:p w:rsidR="00C57C98" w:rsidRPr="00BA5A2A" w:rsidRDefault="00C57C98" w:rsidP="00C57C98">
      <w:pPr>
        <w:spacing w:line="360" w:lineRule="exact"/>
        <w:jc w:val="center"/>
        <w:rPr>
          <w:rFonts w:cs="Calibri"/>
          <w:b/>
          <w:sz w:val="28"/>
          <w:szCs w:val="28"/>
        </w:rPr>
      </w:pPr>
    </w:p>
    <w:p w:rsidR="00C57C98" w:rsidRPr="00BA5A2A" w:rsidRDefault="00C57C98" w:rsidP="00C57C98">
      <w:pPr>
        <w:pStyle w:val="14"/>
        <w:numPr>
          <w:ilvl w:val="0"/>
          <w:numId w:val="3"/>
        </w:numPr>
        <w:tabs>
          <w:tab w:val="left" w:pos="378"/>
        </w:tabs>
        <w:spacing w:line="360" w:lineRule="exact"/>
        <w:ind w:left="0" w:firstLine="0"/>
      </w:pPr>
      <w:r w:rsidRPr="00BA5A2A">
        <w:t>Общие положения</w:t>
      </w:r>
    </w:p>
    <w:p w:rsidR="00C57C98" w:rsidRPr="00BA5A2A" w:rsidRDefault="00C57C98" w:rsidP="00C57C98">
      <w:pPr>
        <w:pStyle w:val="14"/>
        <w:tabs>
          <w:tab w:val="left" w:pos="378"/>
        </w:tabs>
        <w:spacing w:line="360" w:lineRule="exact"/>
        <w:jc w:val="left"/>
      </w:pPr>
    </w:p>
    <w:p w:rsidR="00C57C98" w:rsidRPr="00BA5A2A" w:rsidRDefault="00C57C98" w:rsidP="00C57C98">
      <w:pPr>
        <w:pStyle w:val="14"/>
        <w:spacing w:line="360" w:lineRule="exact"/>
        <w:ind w:firstLine="709"/>
        <w:jc w:val="both"/>
        <w:rPr>
          <w:b w:val="0"/>
        </w:rPr>
      </w:pPr>
      <w:r w:rsidRPr="009B1528">
        <w:rPr>
          <w:b w:val="0"/>
        </w:rPr>
        <w:t>1.1. </w:t>
      </w:r>
      <w:proofErr w:type="gramStart"/>
      <w:r w:rsidRPr="009B1528">
        <w:rPr>
          <w:b w:val="0"/>
        </w:rPr>
        <w:t xml:space="preserve">Рабочая группа по приему и проверке документов, представляемых кандидатами в окружную избирательную комиссию при выдвижении и регистрации кандидатов </w:t>
      </w:r>
      <w:r w:rsidRPr="00A621D7">
        <w:rPr>
          <w:b w:val="0"/>
        </w:rPr>
        <w:t xml:space="preserve">на дополнительных выборах депутата Законодательного Собрания Кировской области седьмого созыва по </w:t>
      </w:r>
      <w:proofErr w:type="spellStart"/>
      <w:r w:rsidRPr="00A621D7">
        <w:rPr>
          <w:b w:val="0"/>
        </w:rPr>
        <w:t>Котельничскому</w:t>
      </w:r>
      <w:proofErr w:type="spellEnd"/>
      <w:r w:rsidRPr="00A621D7">
        <w:rPr>
          <w:b w:val="0"/>
        </w:rPr>
        <w:t xml:space="preserve"> одномандатному избирательному округу №9</w:t>
      </w:r>
      <w:r w:rsidRPr="009B1528">
        <w:rPr>
          <w:b w:val="0"/>
        </w:rPr>
        <w:t xml:space="preserve"> (далее – Рабочая группа), в своей деятельности руководствуется</w:t>
      </w:r>
      <w:r w:rsidRPr="00BA5A2A">
        <w:rPr>
          <w:b w:val="0"/>
        </w:rPr>
        <w:t xml:space="preserve"> федеральными законами «Об основных гарантиях избирательных прав и права на участие в референдуме граждан Российской Федерации», «О персональных данных</w:t>
      </w:r>
      <w:proofErr w:type="gramEnd"/>
      <w:r w:rsidRPr="00BA5A2A">
        <w:rPr>
          <w:b w:val="0"/>
        </w:rPr>
        <w:t>», «</w:t>
      </w:r>
      <w:proofErr w:type="gramStart"/>
      <w:r w:rsidRPr="00BA5A2A">
        <w:rPr>
          <w:b w:val="0"/>
        </w:rPr>
        <w:t>О Государственной автоматизированной системе Российской Федерации «Выборы», иными федеральными законами, Законом Кировской области «О выборах депутатов Законодательного Собрания Кировской области» (далее - Закон области), постановлени</w:t>
      </w:r>
      <w:r>
        <w:rPr>
          <w:b w:val="0"/>
        </w:rPr>
        <w:t>ями</w:t>
      </w:r>
      <w:r w:rsidRPr="00BA5A2A">
        <w:rPr>
          <w:b w:val="0"/>
        </w:rPr>
        <w:t xml:space="preserve"> Избирательной комиссии Кировской области от </w:t>
      </w:r>
      <w:r>
        <w:rPr>
          <w:b w:val="0"/>
        </w:rPr>
        <w:t>10.06.2023</w:t>
      </w:r>
      <w:r w:rsidRPr="00BA5A2A">
        <w:rPr>
          <w:b w:val="0"/>
        </w:rPr>
        <w:t xml:space="preserve"> № </w:t>
      </w:r>
      <w:r>
        <w:rPr>
          <w:b w:val="0"/>
        </w:rPr>
        <w:t>43/268-7</w:t>
      </w:r>
      <w:r w:rsidRPr="00BA5A2A">
        <w:rPr>
          <w:b w:val="0"/>
        </w:rPr>
        <w:t xml:space="preserve"> «</w:t>
      </w:r>
      <w:r w:rsidRPr="004D19AD">
        <w:rPr>
          <w:b w:val="0"/>
          <w:bCs w:val="0"/>
          <w:szCs w:val="20"/>
        </w:rPr>
        <w:t xml:space="preserve">О Перечне и формах документов, </w:t>
      </w:r>
      <w:r>
        <w:rPr>
          <w:b w:val="0"/>
          <w:bCs w:val="0"/>
          <w:szCs w:val="20"/>
        </w:rPr>
        <w:t xml:space="preserve">в том числе в </w:t>
      </w:r>
      <w:r w:rsidRPr="004D19AD">
        <w:rPr>
          <w:b w:val="0"/>
          <w:bCs w:val="0"/>
          <w:szCs w:val="20"/>
        </w:rPr>
        <w:t xml:space="preserve">машиночитаемом виде, представляемых </w:t>
      </w:r>
      <w:r w:rsidRPr="004D19AD">
        <w:rPr>
          <w:b w:val="0"/>
        </w:rPr>
        <w:t xml:space="preserve">избирательными объединениями, кандидатами </w:t>
      </w:r>
      <w:r w:rsidRPr="004D19AD">
        <w:rPr>
          <w:b w:val="0"/>
          <w:bCs w:val="0"/>
          <w:szCs w:val="20"/>
        </w:rPr>
        <w:t>в и</w:t>
      </w:r>
      <w:r w:rsidRPr="004D19AD">
        <w:rPr>
          <w:rFonts w:cs="Arial"/>
          <w:b w:val="0"/>
          <w:bCs w:val="0"/>
        </w:rPr>
        <w:t xml:space="preserve">збирательные комиссии </w:t>
      </w:r>
      <w:r w:rsidRPr="004D19AD">
        <w:rPr>
          <w:b w:val="0"/>
          <w:bCs w:val="0"/>
          <w:szCs w:val="20"/>
        </w:rPr>
        <w:t>при проведении дополнительных выборов депутата Законодательного Собрания Кировской области седьмого</w:t>
      </w:r>
      <w:proofErr w:type="gramEnd"/>
      <w:r w:rsidRPr="004D19AD">
        <w:rPr>
          <w:b w:val="0"/>
          <w:bCs w:val="0"/>
          <w:szCs w:val="20"/>
        </w:rPr>
        <w:t xml:space="preserve"> </w:t>
      </w:r>
      <w:proofErr w:type="gramStart"/>
      <w:r w:rsidRPr="004D19AD">
        <w:rPr>
          <w:b w:val="0"/>
          <w:bCs w:val="0"/>
          <w:szCs w:val="20"/>
        </w:rPr>
        <w:t>созыва п</w:t>
      </w:r>
      <w:r>
        <w:rPr>
          <w:b w:val="0"/>
          <w:bCs w:val="0"/>
          <w:szCs w:val="20"/>
        </w:rPr>
        <w:t xml:space="preserve">о одномандатному избирательному </w:t>
      </w:r>
      <w:r w:rsidRPr="004D19AD">
        <w:rPr>
          <w:b w:val="0"/>
          <w:bCs w:val="0"/>
          <w:szCs w:val="20"/>
        </w:rPr>
        <w:t>округу</w:t>
      </w:r>
      <w:r>
        <w:rPr>
          <w:b w:val="0"/>
        </w:rPr>
        <w:t>», от 10.06.2023 № 43/271-7 «О Порядке</w:t>
      </w:r>
      <w:r w:rsidRPr="00F330DA">
        <w:rPr>
          <w:b w:val="0"/>
        </w:rPr>
        <w:t xml:space="preserve"> приема </w:t>
      </w:r>
      <w:r>
        <w:rPr>
          <w:b w:val="0"/>
        </w:rPr>
        <w:t>и проверки окружной и</w:t>
      </w:r>
      <w:r w:rsidRPr="00F330DA">
        <w:rPr>
          <w:b w:val="0"/>
        </w:rPr>
        <w:t>збирательн</w:t>
      </w:r>
      <w:r>
        <w:rPr>
          <w:b w:val="0"/>
        </w:rPr>
        <w:t>ой</w:t>
      </w:r>
      <w:r w:rsidRPr="00F330DA">
        <w:rPr>
          <w:b w:val="0"/>
        </w:rPr>
        <w:t xml:space="preserve"> комисси</w:t>
      </w:r>
      <w:r>
        <w:rPr>
          <w:b w:val="0"/>
        </w:rPr>
        <w:t xml:space="preserve">ей при проведении дополнительных выборов депутатов </w:t>
      </w:r>
      <w:r w:rsidRPr="00F330DA">
        <w:rPr>
          <w:b w:val="0"/>
        </w:rPr>
        <w:t xml:space="preserve">Законодательного Собрания Кировской области </w:t>
      </w:r>
      <w:r w:rsidRPr="004E1876">
        <w:rPr>
          <w:b w:val="0"/>
        </w:rPr>
        <w:t>седьмого созыва по одномандатным избирательным округам</w:t>
      </w:r>
      <w:r>
        <w:rPr>
          <w:b w:val="0"/>
        </w:rPr>
        <w:t xml:space="preserve"> </w:t>
      </w:r>
      <w:r w:rsidRPr="00F330DA">
        <w:rPr>
          <w:b w:val="0"/>
        </w:rPr>
        <w:t>подписных листов</w:t>
      </w:r>
      <w:r w:rsidRPr="001E3F1A">
        <w:rPr>
          <w:b w:val="0"/>
        </w:rPr>
        <w:t xml:space="preserve"> </w:t>
      </w:r>
      <w:r w:rsidRPr="00F330DA">
        <w:rPr>
          <w:b w:val="0"/>
        </w:rPr>
        <w:t>с подписями избирателей</w:t>
      </w:r>
      <w:r>
        <w:rPr>
          <w:b w:val="0"/>
        </w:rPr>
        <w:t xml:space="preserve">, собранных </w:t>
      </w:r>
      <w:r w:rsidRPr="00F330DA">
        <w:rPr>
          <w:b w:val="0"/>
        </w:rPr>
        <w:t>в поддержку</w:t>
      </w:r>
      <w:r>
        <w:rPr>
          <w:b w:val="0"/>
        </w:rPr>
        <w:t xml:space="preserve"> </w:t>
      </w:r>
      <w:r w:rsidRPr="00F330DA">
        <w:rPr>
          <w:b w:val="0"/>
        </w:rPr>
        <w:t xml:space="preserve">выдвижения </w:t>
      </w:r>
      <w:r>
        <w:rPr>
          <w:b w:val="0"/>
        </w:rPr>
        <w:t>(самовыдвижения)</w:t>
      </w:r>
      <w:r w:rsidRPr="001E3F1A">
        <w:rPr>
          <w:b w:val="0"/>
        </w:rPr>
        <w:t xml:space="preserve"> </w:t>
      </w:r>
      <w:r w:rsidRPr="00F330DA">
        <w:rPr>
          <w:b w:val="0"/>
        </w:rPr>
        <w:t>кандидатов</w:t>
      </w:r>
      <w:r>
        <w:rPr>
          <w:b w:val="0"/>
        </w:rPr>
        <w:t xml:space="preserve"> </w:t>
      </w:r>
      <w:r w:rsidRPr="00F330DA">
        <w:rPr>
          <w:b w:val="0"/>
        </w:rPr>
        <w:t>в депутаты</w:t>
      </w:r>
      <w:r>
        <w:rPr>
          <w:b w:val="0"/>
        </w:rPr>
        <w:t xml:space="preserve">, </w:t>
      </w:r>
      <w:r w:rsidRPr="00A21205">
        <w:rPr>
          <w:b w:val="0"/>
        </w:rPr>
        <w:t>иных</w:t>
      </w:r>
      <w:r w:rsidRPr="00F330DA">
        <w:rPr>
          <w:b w:val="0"/>
        </w:rPr>
        <w:t xml:space="preserve"> связанных с ними документов,</w:t>
      </w:r>
      <w:r w:rsidRPr="00A21205">
        <w:rPr>
          <w:b w:val="0"/>
        </w:rPr>
        <w:t xml:space="preserve"> </w:t>
      </w:r>
      <w:r w:rsidRPr="00F330DA">
        <w:rPr>
          <w:b w:val="0"/>
        </w:rPr>
        <w:t>проведения их</w:t>
      </w:r>
      <w:r>
        <w:rPr>
          <w:b w:val="0"/>
        </w:rPr>
        <w:t xml:space="preserve"> </w:t>
      </w:r>
      <w:r w:rsidRPr="00F330DA">
        <w:rPr>
          <w:b w:val="0"/>
        </w:rPr>
        <w:t>случайной выборки и проверки</w:t>
      </w:r>
      <w:r>
        <w:rPr>
          <w:b w:val="0"/>
        </w:rPr>
        <w:t xml:space="preserve">», от 15.06.2023 </w:t>
      </w:r>
      <w:r w:rsidRPr="00BA5A2A">
        <w:rPr>
          <w:b w:val="0"/>
        </w:rPr>
        <w:t xml:space="preserve">№ </w:t>
      </w:r>
      <w:r>
        <w:rPr>
          <w:b w:val="0"/>
        </w:rPr>
        <w:t>44/276-7</w:t>
      </w:r>
      <w:proofErr w:type="gramEnd"/>
      <w:r>
        <w:rPr>
          <w:b w:val="0"/>
        </w:rPr>
        <w:t xml:space="preserve"> </w:t>
      </w:r>
      <w:r w:rsidRPr="00950BB4">
        <w:rPr>
          <w:b w:val="0"/>
        </w:rPr>
        <w:t>«</w:t>
      </w:r>
      <w:proofErr w:type="gramStart"/>
      <w:r w:rsidRPr="00950BB4">
        <w:rPr>
          <w:b w:val="0"/>
        </w:rPr>
        <w:t>О порядке использования ГАС «Выборы»</w:t>
      </w:r>
      <w:r>
        <w:rPr>
          <w:b w:val="0"/>
        </w:rPr>
        <w:t xml:space="preserve"> </w:t>
      </w:r>
      <w:r w:rsidRPr="00950BB4">
        <w:rPr>
          <w:b w:val="0"/>
        </w:rPr>
        <w:t xml:space="preserve">при подготовке и проведении </w:t>
      </w:r>
      <w:r w:rsidRPr="00950BB4">
        <w:rPr>
          <w:b w:val="0"/>
        </w:rPr>
        <w:lastRenderedPageBreak/>
        <w:t>дополнительных выборов депутата</w:t>
      </w:r>
      <w:r>
        <w:rPr>
          <w:b w:val="0"/>
        </w:rPr>
        <w:t xml:space="preserve"> </w:t>
      </w:r>
      <w:r w:rsidRPr="00950BB4">
        <w:rPr>
          <w:b w:val="0"/>
        </w:rPr>
        <w:t>Законодательного Собрания Кировской области седьмого созыва</w:t>
      </w:r>
      <w:r>
        <w:rPr>
          <w:b w:val="0"/>
        </w:rPr>
        <w:t xml:space="preserve"> </w:t>
      </w:r>
      <w:r w:rsidRPr="00950BB4">
        <w:rPr>
          <w:b w:val="0"/>
        </w:rPr>
        <w:t xml:space="preserve">по </w:t>
      </w:r>
      <w:proofErr w:type="spellStart"/>
      <w:r w:rsidRPr="00950BB4">
        <w:rPr>
          <w:b w:val="0"/>
        </w:rPr>
        <w:t>Котельничскому</w:t>
      </w:r>
      <w:proofErr w:type="spellEnd"/>
      <w:r w:rsidRPr="00950BB4">
        <w:rPr>
          <w:b w:val="0"/>
        </w:rPr>
        <w:t xml:space="preserve"> одномандатному округу № 9, выборов в органы местного самоуправления и местных референдумов, проводимых в Кировской области в единый день голосования 10 сентября 2023 года»,</w:t>
      </w:r>
      <w:r>
        <w:rPr>
          <w:b w:val="0"/>
        </w:rPr>
        <w:t xml:space="preserve"> иными нормативными актами </w:t>
      </w:r>
      <w:r w:rsidRPr="00BA5A2A">
        <w:rPr>
          <w:b w:val="0"/>
        </w:rPr>
        <w:t>Избирательной комиссии Кировской области, и настоящим Положением.</w:t>
      </w:r>
      <w:proofErr w:type="gramEnd"/>
    </w:p>
    <w:p w:rsidR="00C57C98" w:rsidRPr="00BA5A2A" w:rsidRDefault="00C57C98" w:rsidP="00C57C98">
      <w:pPr>
        <w:spacing w:line="360" w:lineRule="exact"/>
        <w:ind w:firstLine="709"/>
        <w:jc w:val="both"/>
        <w:rPr>
          <w:strike/>
          <w:sz w:val="28"/>
          <w:szCs w:val="28"/>
        </w:rPr>
      </w:pPr>
      <w:r w:rsidRPr="00BA5A2A">
        <w:rPr>
          <w:sz w:val="28"/>
          <w:szCs w:val="28"/>
        </w:rPr>
        <w:t xml:space="preserve">1.2. Рабочая группа создается из числа членов </w:t>
      </w:r>
      <w:r>
        <w:rPr>
          <w:sz w:val="28"/>
          <w:szCs w:val="28"/>
        </w:rPr>
        <w:t>территориальной и</w:t>
      </w:r>
      <w:r w:rsidRPr="00BA5A2A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Котельничского района Кировской области</w:t>
      </w:r>
      <w:r w:rsidRPr="00BA5A2A">
        <w:rPr>
          <w:sz w:val="28"/>
          <w:szCs w:val="28"/>
        </w:rPr>
        <w:t>.</w:t>
      </w:r>
      <w:r w:rsidRPr="00BA5A2A">
        <w:rPr>
          <w:strike/>
          <w:sz w:val="28"/>
          <w:szCs w:val="28"/>
        </w:rPr>
        <w:t xml:space="preserve"> </w:t>
      </w:r>
    </w:p>
    <w:p w:rsidR="00C57C98" w:rsidRPr="00950BB4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 w:rsidRPr="00BA5A2A">
        <w:rPr>
          <w:sz w:val="28"/>
          <w:szCs w:val="28"/>
        </w:rPr>
        <w:t>1.3. </w:t>
      </w:r>
      <w:proofErr w:type="gramStart"/>
      <w:r w:rsidRPr="00BA5A2A">
        <w:rPr>
          <w:sz w:val="28"/>
          <w:szCs w:val="28"/>
        </w:rPr>
        <w:t xml:space="preserve">Состав Рабочей группы утверждается </w:t>
      </w:r>
      <w:r>
        <w:rPr>
          <w:sz w:val="28"/>
          <w:szCs w:val="28"/>
        </w:rPr>
        <w:t xml:space="preserve">постановлением территориальной избирательной комиссии Котельничского района Кировской области, на которую в соответствии с постановление Избирательной комиссии Кировской области от 10.06.2023 № 43/265-7 </w:t>
      </w:r>
      <w:proofErr w:type="spellStart"/>
      <w:r w:rsidRPr="00950BB4">
        <w:rPr>
          <w:sz w:val="28"/>
          <w:szCs w:val="28"/>
        </w:rPr>
        <w:t>возложени</w:t>
      </w:r>
      <w:r>
        <w:rPr>
          <w:sz w:val="28"/>
          <w:szCs w:val="28"/>
        </w:rPr>
        <w:t>ы</w:t>
      </w:r>
      <w:proofErr w:type="spellEnd"/>
      <w:r w:rsidRPr="00950BB4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950BB4">
        <w:rPr>
          <w:sz w:val="28"/>
          <w:szCs w:val="28"/>
        </w:rPr>
        <w:t xml:space="preserve"> окружной избирательной комиссии по дополнительным выборам депутата Законодательного Собрания Кировской области </w:t>
      </w:r>
      <w:r w:rsidRPr="00950BB4">
        <w:rPr>
          <w:bCs/>
          <w:sz w:val="28"/>
          <w:szCs w:val="28"/>
        </w:rPr>
        <w:t xml:space="preserve">седьмого созыва по </w:t>
      </w:r>
      <w:proofErr w:type="spellStart"/>
      <w:r w:rsidRPr="00950BB4">
        <w:rPr>
          <w:bCs/>
          <w:sz w:val="28"/>
          <w:szCs w:val="28"/>
        </w:rPr>
        <w:t>Котельничскому</w:t>
      </w:r>
      <w:proofErr w:type="spellEnd"/>
      <w:r w:rsidRPr="00950BB4">
        <w:rPr>
          <w:bCs/>
          <w:sz w:val="28"/>
          <w:szCs w:val="28"/>
        </w:rPr>
        <w:t xml:space="preserve"> одномандатному избирательному округу № 9 на территориальную избирательную комиссию Котельничского района (далее – окружная комиссия)</w:t>
      </w:r>
      <w:r w:rsidRPr="00950BB4">
        <w:rPr>
          <w:sz w:val="28"/>
          <w:szCs w:val="28"/>
        </w:rPr>
        <w:t xml:space="preserve">. </w:t>
      </w:r>
      <w:proofErr w:type="gramEnd"/>
    </w:p>
    <w:p w:rsidR="00C57C98" w:rsidRPr="00BA5A2A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 w:rsidRPr="00BA5A2A">
        <w:rPr>
          <w:sz w:val="28"/>
          <w:szCs w:val="28"/>
        </w:rPr>
        <w:t>1.4.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:rsidR="00C57C98" w:rsidRPr="00BA5A2A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 w:rsidRPr="00BA5A2A">
        <w:rPr>
          <w:sz w:val="28"/>
          <w:szCs w:val="28"/>
        </w:rPr>
        <w:t xml:space="preserve">1.5. Члены Рабочей группы и </w:t>
      </w:r>
      <w:proofErr w:type="gramStart"/>
      <w:r w:rsidRPr="00BA5A2A">
        <w:rPr>
          <w:sz w:val="28"/>
          <w:szCs w:val="28"/>
        </w:rPr>
        <w:t>привлеченные специалисты, использующие в своей деятельности программно-технические и коммуникационные возможности ГАС</w:t>
      </w:r>
      <w:proofErr w:type="gramEnd"/>
      <w:r w:rsidRPr="00BA5A2A">
        <w:rPr>
          <w:sz w:val="28"/>
          <w:szCs w:val="28"/>
        </w:rPr>
        <w:t xml:space="preserve"> «Выборы»,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Избирательной комиссии Кировской области.</w:t>
      </w:r>
    </w:p>
    <w:p w:rsidR="00C57C98" w:rsidRPr="00BA5A2A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 w:rsidRPr="00BA5A2A">
        <w:rPr>
          <w:sz w:val="28"/>
          <w:szCs w:val="28"/>
        </w:rPr>
        <w:t xml:space="preserve">1.6. Рабочая группа организует работу по приему и проверке избирательных документов, </w:t>
      </w:r>
      <w:r w:rsidRPr="009B1528">
        <w:rPr>
          <w:sz w:val="28"/>
          <w:szCs w:val="28"/>
        </w:rPr>
        <w:t xml:space="preserve">представляемых кандидатами в окружную избирательную комиссию </w:t>
      </w:r>
      <w:r w:rsidRPr="00BA5A2A">
        <w:rPr>
          <w:sz w:val="28"/>
          <w:szCs w:val="28"/>
        </w:rPr>
        <w:t>на бумажном носителе и в машиночитаемом виде.</w:t>
      </w:r>
    </w:p>
    <w:p w:rsidR="00C57C98" w:rsidRDefault="00C57C98" w:rsidP="00C57C98">
      <w:pPr>
        <w:spacing w:line="360" w:lineRule="exact"/>
        <w:ind w:firstLine="737"/>
        <w:jc w:val="both"/>
        <w:rPr>
          <w:sz w:val="28"/>
          <w:szCs w:val="28"/>
        </w:rPr>
      </w:pPr>
      <w:proofErr w:type="gramStart"/>
      <w:r w:rsidRPr="00BA5A2A">
        <w:rPr>
          <w:sz w:val="28"/>
          <w:szCs w:val="28"/>
        </w:rPr>
        <w:t xml:space="preserve">По результатам своей работы Рабочая группа готовит и вносит на рассмотрение </w:t>
      </w:r>
      <w:r>
        <w:rPr>
          <w:sz w:val="28"/>
          <w:szCs w:val="28"/>
        </w:rPr>
        <w:t>окружной комиссии</w:t>
      </w:r>
      <w:r w:rsidRPr="00BA5A2A">
        <w:rPr>
          <w:sz w:val="28"/>
          <w:szCs w:val="28"/>
        </w:rPr>
        <w:t xml:space="preserve"> проекты постановлений</w:t>
      </w:r>
      <w:r>
        <w:rPr>
          <w:sz w:val="28"/>
          <w:szCs w:val="28"/>
        </w:rPr>
        <w:t xml:space="preserve"> о регистрации либо об</w:t>
      </w:r>
      <w:r w:rsidRPr="0089354C">
        <w:rPr>
          <w:sz w:val="28"/>
          <w:szCs w:val="28"/>
        </w:rPr>
        <w:t xml:space="preserve"> отказе в регистрации кандидата в депутаты Законодательного Собрания Ки</w:t>
      </w:r>
      <w:r>
        <w:rPr>
          <w:sz w:val="28"/>
          <w:szCs w:val="28"/>
        </w:rPr>
        <w:t>ровской области седьмого созыва</w:t>
      </w:r>
      <w:r w:rsidRPr="00700111">
        <w:rPr>
          <w:sz w:val="28"/>
          <w:szCs w:val="28"/>
        </w:rPr>
        <w:t xml:space="preserve"> по </w:t>
      </w:r>
      <w:proofErr w:type="spellStart"/>
      <w:r w:rsidRPr="00700111">
        <w:rPr>
          <w:sz w:val="28"/>
          <w:szCs w:val="28"/>
        </w:rPr>
        <w:t>Котельничскому</w:t>
      </w:r>
      <w:proofErr w:type="spellEnd"/>
      <w:r w:rsidRPr="00700111">
        <w:rPr>
          <w:sz w:val="28"/>
          <w:szCs w:val="28"/>
        </w:rPr>
        <w:t xml:space="preserve"> одномандатному избирательному округу №9</w:t>
      </w:r>
      <w:r>
        <w:rPr>
          <w:sz w:val="28"/>
          <w:szCs w:val="28"/>
        </w:rPr>
        <w:t xml:space="preserve"> (далее — кандидат), о регистрации уполномоченного по финансовым вопросам кандидата, о регистрации доверенных лиц кандидата, об аннулировании регистрации кандидата в случае его отзыва избирательным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объединениемили</w:t>
      </w:r>
      <w:proofErr w:type="spellEnd"/>
      <w:r>
        <w:rPr>
          <w:sz w:val="28"/>
          <w:szCs w:val="28"/>
        </w:rPr>
        <w:t xml:space="preserve"> на основании личного письменного заявления, об отмене регистрации доверенных лиц кандидата, уполномоченного представителя по </w:t>
      </w:r>
      <w:r>
        <w:rPr>
          <w:sz w:val="28"/>
          <w:szCs w:val="28"/>
        </w:rPr>
        <w:lastRenderedPageBreak/>
        <w:t>финансовым вопросам на основании письменного уведомления кандидата, а также по другим вопросам, предусмотренным Законом области.</w:t>
      </w:r>
    </w:p>
    <w:p w:rsidR="00C57C98" w:rsidRDefault="00C57C98" w:rsidP="00C57C98">
      <w:pPr>
        <w:spacing w:line="360" w:lineRule="exact"/>
        <w:ind w:firstLine="737"/>
        <w:jc w:val="both"/>
        <w:rPr>
          <w:sz w:val="28"/>
          <w:szCs w:val="28"/>
        </w:rPr>
      </w:pPr>
    </w:p>
    <w:p w:rsidR="00C57C98" w:rsidRDefault="00C57C98" w:rsidP="00C57C98">
      <w:pPr>
        <w:numPr>
          <w:ilvl w:val="0"/>
          <w:numId w:val="3"/>
        </w:numPr>
        <w:spacing w:line="360" w:lineRule="exact"/>
        <w:ind w:left="714" w:hanging="357"/>
        <w:jc w:val="center"/>
        <w:rPr>
          <w:b/>
          <w:bCs/>
          <w:sz w:val="28"/>
          <w:szCs w:val="28"/>
        </w:rPr>
      </w:pPr>
      <w:r w:rsidRPr="00BA5A2A">
        <w:rPr>
          <w:b/>
          <w:bCs/>
          <w:sz w:val="28"/>
          <w:szCs w:val="28"/>
        </w:rPr>
        <w:t>Задачи и полномочия Рабочей группы</w:t>
      </w:r>
    </w:p>
    <w:p w:rsidR="00C57C98" w:rsidRPr="00950BB4" w:rsidRDefault="00C57C98" w:rsidP="00C57C98">
      <w:pPr>
        <w:spacing w:line="360" w:lineRule="exact"/>
        <w:ind w:left="714"/>
        <w:rPr>
          <w:bCs/>
          <w:sz w:val="28"/>
          <w:szCs w:val="28"/>
        </w:rPr>
      </w:pPr>
    </w:p>
    <w:p w:rsidR="00C57C98" w:rsidRPr="00BA5A2A" w:rsidRDefault="00C57C98" w:rsidP="00C57C98">
      <w:pPr>
        <w:spacing w:line="360" w:lineRule="exact"/>
        <w:ind w:firstLine="709"/>
        <w:jc w:val="both"/>
        <w:rPr>
          <w:iCs/>
          <w:sz w:val="28"/>
          <w:szCs w:val="28"/>
        </w:rPr>
      </w:pPr>
      <w:r w:rsidRPr="00BA5A2A">
        <w:rPr>
          <w:sz w:val="28"/>
          <w:szCs w:val="28"/>
        </w:rPr>
        <w:t xml:space="preserve">2.1. Задачами Рабочей группы являются прием </w:t>
      </w:r>
      <w:r>
        <w:rPr>
          <w:sz w:val="28"/>
          <w:szCs w:val="28"/>
        </w:rPr>
        <w:t>документов, представляемых кандидатами в окружную комиссию</w:t>
      </w:r>
      <w:r w:rsidRPr="00BA5A2A">
        <w:rPr>
          <w:sz w:val="28"/>
          <w:szCs w:val="28"/>
        </w:rPr>
        <w:t xml:space="preserve"> на бумажном носителе и в машиночитаемом виде, проверка их соответствия требованиям Закона области, подготовка соответствующих проектов постановлений </w:t>
      </w:r>
      <w:r>
        <w:rPr>
          <w:sz w:val="28"/>
          <w:szCs w:val="28"/>
        </w:rPr>
        <w:t>окружной комиссии</w:t>
      </w:r>
      <w:r w:rsidRPr="00BA5A2A">
        <w:rPr>
          <w:iCs/>
          <w:sz w:val="28"/>
          <w:szCs w:val="28"/>
        </w:rPr>
        <w:t>.</w:t>
      </w:r>
    </w:p>
    <w:p w:rsidR="00C57C98" w:rsidRPr="00BA5A2A" w:rsidRDefault="00C57C98" w:rsidP="00C57C98">
      <w:pPr>
        <w:spacing w:line="360" w:lineRule="exact"/>
        <w:ind w:firstLine="709"/>
        <w:jc w:val="both"/>
        <w:rPr>
          <w:i/>
          <w:iCs/>
          <w:sz w:val="28"/>
          <w:szCs w:val="28"/>
        </w:rPr>
      </w:pPr>
      <w:r w:rsidRPr="00BA5A2A">
        <w:rPr>
          <w:sz w:val="28"/>
          <w:szCs w:val="28"/>
        </w:rPr>
        <w:t>2.2. Для реализации этих задач Рабочая группа:</w:t>
      </w:r>
    </w:p>
    <w:p w:rsidR="00C57C98" w:rsidRPr="00BA5A2A" w:rsidRDefault="00C57C98" w:rsidP="00C57C98">
      <w:pPr>
        <w:spacing w:line="360" w:lineRule="exact"/>
        <w:ind w:firstLine="709"/>
        <w:jc w:val="both"/>
        <w:rPr>
          <w:i/>
          <w:iCs/>
          <w:sz w:val="28"/>
          <w:szCs w:val="28"/>
        </w:rPr>
      </w:pPr>
      <w:r w:rsidRPr="00BA5A2A">
        <w:rPr>
          <w:sz w:val="28"/>
          <w:szCs w:val="28"/>
        </w:rPr>
        <w:t xml:space="preserve">2.2.1. </w:t>
      </w:r>
      <w:r>
        <w:rPr>
          <w:sz w:val="28"/>
          <w:szCs w:val="28"/>
        </w:rPr>
        <w:t>Принимает документы, представленные кандидатами при  выдвижении и регистрации</w:t>
      </w:r>
      <w:r w:rsidRPr="00BA5A2A">
        <w:rPr>
          <w:sz w:val="28"/>
          <w:szCs w:val="28"/>
        </w:rPr>
        <w:t>;</w:t>
      </w:r>
    </w:p>
    <w:p w:rsidR="00C57C98" w:rsidRPr="00BA5A2A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 w:rsidRPr="00BA5A2A">
        <w:rPr>
          <w:sz w:val="28"/>
          <w:szCs w:val="28"/>
        </w:rPr>
        <w:t>2.2.2. Проверяет наличие документов, представленных на бумажном носителе и в машиночитаемом виде в соо</w:t>
      </w:r>
      <w:r>
        <w:rPr>
          <w:sz w:val="28"/>
          <w:szCs w:val="28"/>
        </w:rPr>
        <w:t xml:space="preserve">тветствии с требованиями статей </w:t>
      </w:r>
      <w:r w:rsidRPr="00BA5A2A">
        <w:rPr>
          <w:sz w:val="28"/>
          <w:szCs w:val="28"/>
        </w:rPr>
        <w:t xml:space="preserve">27, 31 Закона области, и выдает </w:t>
      </w:r>
      <w:r>
        <w:rPr>
          <w:sz w:val="28"/>
          <w:szCs w:val="28"/>
        </w:rPr>
        <w:t>кандидату</w:t>
      </w:r>
      <w:r w:rsidRPr="00BA5A2A">
        <w:rPr>
          <w:sz w:val="28"/>
          <w:szCs w:val="28"/>
        </w:rPr>
        <w:t xml:space="preserve"> документ, п</w:t>
      </w:r>
      <w:r>
        <w:rPr>
          <w:sz w:val="28"/>
          <w:szCs w:val="28"/>
        </w:rPr>
        <w:t xml:space="preserve">одтверждающий их прием, </w:t>
      </w:r>
      <w:r w:rsidRPr="00BA5A2A">
        <w:rPr>
          <w:sz w:val="28"/>
          <w:szCs w:val="28"/>
        </w:rPr>
        <w:t>с указанием даты и времени начала и окончания их приема;</w:t>
      </w:r>
    </w:p>
    <w:p w:rsidR="00C57C98" w:rsidRPr="00BA5A2A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BA5A2A">
        <w:rPr>
          <w:sz w:val="28"/>
          <w:szCs w:val="28"/>
        </w:rPr>
        <w:t xml:space="preserve">. Готовит проекты обращений в соответствующие органы с представлениями о проведении проверки достоверности сведений о кандидатах, </w:t>
      </w:r>
      <w:r>
        <w:rPr>
          <w:sz w:val="28"/>
          <w:szCs w:val="28"/>
        </w:rPr>
        <w:t>представивших документы для выдвижения и регистрации в окружную комиссию</w:t>
      </w:r>
      <w:r w:rsidRPr="00BA5A2A">
        <w:rPr>
          <w:sz w:val="28"/>
          <w:szCs w:val="28"/>
        </w:rPr>
        <w:t>;</w:t>
      </w:r>
    </w:p>
    <w:p w:rsidR="00C57C98" w:rsidRPr="00BA5A2A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BA5A2A">
        <w:rPr>
          <w:sz w:val="28"/>
          <w:szCs w:val="28"/>
        </w:rPr>
        <w:t xml:space="preserve">. Принимает </w:t>
      </w:r>
      <w:r>
        <w:rPr>
          <w:sz w:val="28"/>
          <w:szCs w:val="28"/>
        </w:rPr>
        <w:t>от кандидатов, выдвинувшихся в порядке самовыдвижения,</w:t>
      </w:r>
      <w:r w:rsidRPr="00BA5A2A">
        <w:rPr>
          <w:sz w:val="28"/>
          <w:szCs w:val="28"/>
        </w:rPr>
        <w:t xml:space="preserve"> подписные листы с подписями избирателей в поддержку </w:t>
      </w:r>
      <w:r>
        <w:rPr>
          <w:sz w:val="28"/>
          <w:szCs w:val="28"/>
        </w:rPr>
        <w:t xml:space="preserve">такого </w:t>
      </w:r>
      <w:r w:rsidRPr="00BA5A2A">
        <w:rPr>
          <w:sz w:val="28"/>
          <w:szCs w:val="28"/>
        </w:rPr>
        <w:t>выдвижения, списки лиц, осуществлявших сбор подписей избирателей, и иные документы, представляемые для регистрации кандидатов;</w:t>
      </w:r>
    </w:p>
    <w:p w:rsidR="00C57C98" w:rsidRPr="00BA5A2A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BA5A2A">
        <w:rPr>
          <w:sz w:val="28"/>
          <w:szCs w:val="28"/>
        </w:rPr>
        <w:t xml:space="preserve">. Проверяет соблюдение порядка сбора подписей избирателей в поддержку </w:t>
      </w:r>
      <w:r>
        <w:rPr>
          <w:sz w:val="28"/>
          <w:szCs w:val="28"/>
        </w:rPr>
        <w:t>самовыдвижения</w:t>
      </w:r>
      <w:r w:rsidRPr="00BA5A2A">
        <w:rPr>
          <w:sz w:val="28"/>
          <w:szCs w:val="28"/>
        </w:rPr>
        <w:t xml:space="preserve"> кандидатов 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 и составляет итоговый протокол проверки подписных листов;</w:t>
      </w:r>
    </w:p>
    <w:p w:rsidR="00C57C98" w:rsidRPr="00BA5A2A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 w:rsidRPr="00BA5A2A">
        <w:rPr>
          <w:sz w:val="28"/>
          <w:szCs w:val="28"/>
        </w:rPr>
        <w:t>2.2.</w:t>
      </w:r>
      <w:r>
        <w:rPr>
          <w:sz w:val="28"/>
          <w:szCs w:val="28"/>
        </w:rPr>
        <w:t>6</w:t>
      </w:r>
      <w:r w:rsidRPr="00BA5A2A">
        <w:rPr>
          <w:sz w:val="28"/>
          <w:szCs w:val="28"/>
        </w:rPr>
        <w:t xml:space="preserve">. Готовит документы для извещения </w:t>
      </w:r>
      <w:r>
        <w:rPr>
          <w:sz w:val="28"/>
          <w:szCs w:val="28"/>
        </w:rPr>
        <w:t>кандидата</w:t>
      </w:r>
      <w:r w:rsidRPr="00BA5A2A">
        <w:rPr>
          <w:sz w:val="28"/>
          <w:szCs w:val="28"/>
        </w:rPr>
        <w:t xml:space="preserve"> о выявлении неполноты </w:t>
      </w:r>
      <w:r>
        <w:rPr>
          <w:sz w:val="28"/>
          <w:szCs w:val="28"/>
        </w:rPr>
        <w:t xml:space="preserve">представленных </w:t>
      </w:r>
      <w:r w:rsidRPr="00BA5A2A">
        <w:rPr>
          <w:sz w:val="28"/>
          <w:szCs w:val="28"/>
        </w:rPr>
        <w:t>сведений о кандидатах</w:t>
      </w:r>
      <w:r>
        <w:rPr>
          <w:sz w:val="28"/>
          <w:szCs w:val="28"/>
        </w:rPr>
        <w:t>, отсутствии необходимых документов</w:t>
      </w:r>
      <w:r w:rsidRPr="00BA5A2A">
        <w:rPr>
          <w:sz w:val="28"/>
          <w:szCs w:val="28"/>
        </w:rPr>
        <w:t xml:space="preserve"> или несоблюдении требований Закона области к оформлению документов в соответствии с частью 1 статьи 33 Закона области;</w:t>
      </w:r>
    </w:p>
    <w:p w:rsidR="00C57C98" w:rsidRPr="00C57C98" w:rsidRDefault="00C57C98" w:rsidP="00C57C98">
      <w:pPr>
        <w:pStyle w:val="a6"/>
        <w:widowControl w:val="0"/>
        <w:autoSpaceDE w:val="0"/>
        <w:autoSpaceDN w:val="0"/>
        <w:adjustRightInd w:val="0"/>
        <w:spacing w:line="360" w:lineRule="exact"/>
        <w:ind w:left="0" w:firstLine="708"/>
        <w:jc w:val="both"/>
        <w:rPr>
          <w:rFonts w:cs="Calibri"/>
          <w:sz w:val="28"/>
          <w:szCs w:val="28"/>
        </w:rPr>
      </w:pPr>
      <w:r w:rsidRPr="00C57C98">
        <w:rPr>
          <w:rFonts w:cs="Calibri"/>
          <w:sz w:val="28"/>
          <w:szCs w:val="28"/>
        </w:rPr>
        <w:t xml:space="preserve">2.2.7. Передает кандидату, выдвинувшемуся в порядке самовыдвижения, не </w:t>
      </w:r>
      <w:proofErr w:type="gramStart"/>
      <w:r w:rsidRPr="00C57C98">
        <w:rPr>
          <w:rFonts w:cs="Calibri"/>
          <w:sz w:val="28"/>
          <w:szCs w:val="28"/>
        </w:rPr>
        <w:t>позднее</w:t>
      </w:r>
      <w:proofErr w:type="gramEnd"/>
      <w:r w:rsidRPr="00C57C98">
        <w:rPr>
          <w:rFonts w:cs="Calibri"/>
          <w:sz w:val="28"/>
          <w:szCs w:val="28"/>
        </w:rPr>
        <w:t xml:space="preserve"> чем за двое суток до заседания окружной комиссии, на котором должен рассматриваться вопрос о регистрации кандидата, копию итогового протокола проверки подписных листов;</w:t>
      </w:r>
    </w:p>
    <w:p w:rsidR="00C57C98" w:rsidRPr="00BA5A2A" w:rsidRDefault="00C57C98" w:rsidP="00C57C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  <w:sz w:val="28"/>
          <w:szCs w:val="28"/>
        </w:rPr>
      </w:pPr>
      <w:r w:rsidRPr="006F686D">
        <w:rPr>
          <w:rFonts w:cs="Calibri"/>
          <w:sz w:val="28"/>
          <w:szCs w:val="28"/>
        </w:rPr>
        <w:lastRenderedPageBreak/>
        <w:t>2.2.</w:t>
      </w:r>
      <w:r>
        <w:rPr>
          <w:rFonts w:cs="Calibri"/>
          <w:sz w:val="28"/>
          <w:szCs w:val="28"/>
        </w:rPr>
        <w:t>8</w:t>
      </w:r>
      <w:r w:rsidRPr="006F686D">
        <w:rPr>
          <w:rFonts w:cs="Calibri"/>
          <w:sz w:val="28"/>
          <w:szCs w:val="28"/>
        </w:rPr>
        <w:t>. Передает кандидату, выдвинувшемуся в порядке самовыдвижения,</w:t>
      </w:r>
      <w:r w:rsidRPr="00BA5A2A">
        <w:rPr>
          <w:rFonts w:cs="Calibri"/>
          <w:sz w:val="28"/>
          <w:szCs w:val="28"/>
        </w:rPr>
        <w:t xml:space="preserve"> в случае наступления оснований, предусмотренных частью 16 статьи 32 Закона области, не </w:t>
      </w:r>
      <w:proofErr w:type="gramStart"/>
      <w:r w:rsidRPr="00BA5A2A">
        <w:rPr>
          <w:rFonts w:cs="Calibri"/>
          <w:sz w:val="28"/>
          <w:szCs w:val="28"/>
        </w:rPr>
        <w:t>позднее</w:t>
      </w:r>
      <w:proofErr w:type="gramEnd"/>
      <w:r w:rsidRPr="00BA5A2A">
        <w:rPr>
          <w:rFonts w:cs="Calibri"/>
          <w:sz w:val="28"/>
          <w:szCs w:val="28"/>
        </w:rPr>
        <w:t xml:space="preserve"> чем за двое суток до </w:t>
      </w:r>
      <w:r w:rsidRPr="006F686D">
        <w:rPr>
          <w:rFonts w:cs="Calibri"/>
          <w:sz w:val="28"/>
          <w:szCs w:val="28"/>
        </w:rPr>
        <w:t xml:space="preserve">заседания </w:t>
      </w:r>
      <w:r>
        <w:rPr>
          <w:rFonts w:cs="Calibri"/>
          <w:sz w:val="28"/>
          <w:szCs w:val="28"/>
        </w:rPr>
        <w:t>окружной</w:t>
      </w:r>
      <w:r w:rsidRPr="006F686D">
        <w:rPr>
          <w:rFonts w:cs="Calibri"/>
          <w:sz w:val="28"/>
          <w:szCs w:val="28"/>
        </w:rPr>
        <w:t xml:space="preserve"> комиссии,</w:t>
      </w:r>
      <w:r w:rsidRPr="00BA5A2A">
        <w:rPr>
          <w:rFonts w:cs="Calibri"/>
          <w:sz w:val="28"/>
          <w:szCs w:val="28"/>
        </w:rPr>
        <w:t xml:space="preserve"> на котором должен рассматриваться вопрос </w:t>
      </w:r>
      <w:r>
        <w:rPr>
          <w:rFonts w:cs="Calibri"/>
          <w:sz w:val="28"/>
          <w:szCs w:val="28"/>
        </w:rPr>
        <w:br/>
      </w:r>
      <w:r w:rsidRPr="00BA5A2A"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 регистрации такого кандидата</w:t>
      </w:r>
      <w:r w:rsidRPr="00BA5A2A">
        <w:rPr>
          <w:rFonts w:cs="Calibri"/>
          <w:sz w:val="28"/>
          <w:szCs w:val="28"/>
        </w:rPr>
        <w:t>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недействительными;</w:t>
      </w:r>
    </w:p>
    <w:p w:rsidR="00C57C98" w:rsidRPr="00BA5A2A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 w:rsidRPr="00BA5A2A">
        <w:rPr>
          <w:sz w:val="28"/>
          <w:szCs w:val="28"/>
        </w:rPr>
        <w:t>2.2.</w:t>
      </w:r>
      <w:r>
        <w:rPr>
          <w:sz w:val="28"/>
          <w:szCs w:val="28"/>
        </w:rPr>
        <w:t>9</w:t>
      </w:r>
      <w:r w:rsidRPr="00BA5A2A">
        <w:rPr>
          <w:sz w:val="28"/>
          <w:szCs w:val="28"/>
        </w:rPr>
        <w:t>. Принимает документы, необходимые для регистрации уполномоченных представителей по финансовым вопросам, доверенных лиц;</w:t>
      </w:r>
    </w:p>
    <w:p w:rsidR="00C57C98" w:rsidRPr="00BA5A2A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 w:rsidRPr="00BA5A2A">
        <w:rPr>
          <w:sz w:val="28"/>
          <w:szCs w:val="28"/>
        </w:rPr>
        <w:t>2.2.1</w:t>
      </w:r>
      <w:r>
        <w:rPr>
          <w:sz w:val="28"/>
          <w:szCs w:val="28"/>
        </w:rPr>
        <w:t>0</w:t>
      </w:r>
      <w:r w:rsidRPr="00BA5A2A">
        <w:rPr>
          <w:sz w:val="28"/>
          <w:szCs w:val="28"/>
        </w:rPr>
        <w:t xml:space="preserve">. Готовит к опубликованию, размещению на официальном сайте Избирательной комиссии Кировской области сети Интернет сведения о доходах и об имуществе кандидатов, зарегистрированных </w:t>
      </w:r>
      <w:r>
        <w:rPr>
          <w:sz w:val="28"/>
          <w:szCs w:val="28"/>
        </w:rPr>
        <w:t>по одномандатному</w:t>
      </w:r>
      <w:r w:rsidRPr="00BA5A2A">
        <w:rPr>
          <w:sz w:val="28"/>
          <w:szCs w:val="28"/>
        </w:rPr>
        <w:t xml:space="preserve"> избирательному округу, о расходах </w:t>
      </w:r>
      <w:r>
        <w:rPr>
          <w:sz w:val="28"/>
          <w:szCs w:val="28"/>
        </w:rPr>
        <w:t xml:space="preserve">указанных лиц, иную информацию </w:t>
      </w:r>
      <w:r w:rsidRPr="00BA5A2A">
        <w:rPr>
          <w:sz w:val="28"/>
          <w:szCs w:val="28"/>
        </w:rPr>
        <w:t>о кандидатах в установленных объемах; к направлению в средства массовой информации – сведения о выявленных фактах недостоверности представленных кандидатами сведений;</w:t>
      </w:r>
    </w:p>
    <w:p w:rsidR="00C57C98" w:rsidRPr="00BA5A2A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 w:rsidRPr="00BA5A2A">
        <w:rPr>
          <w:sz w:val="28"/>
          <w:szCs w:val="28"/>
        </w:rPr>
        <w:t>2.2.1</w:t>
      </w:r>
      <w:r>
        <w:rPr>
          <w:sz w:val="28"/>
          <w:szCs w:val="28"/>
        </w:rPr>
        <w:t>1</w:t>
      </w:r>
      <w:r w:rsidRPr="00BA5A2A">
        <w:rPr>
          <w:sz w:val="28"/>
          <w:szCs w:val="28"/>
        </w:rPr>
        <w:t xml:space="preserve">. Готовит материалы, необходимые в случае обжалования постановлений </w:t>
      </w:r>
      <w:r>
        <w:rPr>
          <w:sz w:val="28"/>
          <w:szCs w:val="28"/>
        </w:rPr>
        <w:t>окружной</w:t>
      </w:r>
      <w:r w:rsidRPr="00BA5A2A">
        <w:rPr>
          <w:sz w:val="28"/>
          <w:szCs w:val="28"/>
        </w:rPr>
        <w:t xml:space="preserve"> комиссии о регистрации либо об отказе</w:t>
      </w:r>
      <w:r w:rsidRPr="00BA5A2A">
        <w:rPr>
          <w:i/>
          <w:iCs/>
          <w:sz w:val="28"/>
          <w:szCs w:val="28"/>
        </w:rPr>
        <w:t xml:space="preserve"> </w:t>
      </w:r>
      <w:r w:rsidRPr="00BA5A2A">
        <w:rPr>
          <w:sz w:val="28"/>
          <w:szCs w:val="28"/>
        </w:rPr>
        <w:t>в регистрации кандидатов, выдвинутых избирательными объединениями</w:t>
      </w:r>
      <w:r>
        <w:rPr>
          <w:sz w:val="28"/>
          <w:szCs w:val="28"/>
        </w:rPr>
        <w:t xml:space="preserve"> или в порядке самовыдвижения</w:t>
      </w:r>
      <w:r w:rsidRPr="00BA5A2A">
        <w:rPr>
          <w:sz w:val="28"/>
          <w:szCs w:val="28"/>
        </w:rPr>
        <w:t>;</w:t>
      </w:r>
    </w:p>
    <w:p w:rsidR="00C57C98" w:rsidRPr="00BA5A2A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 w:rsidRPr="00BA5A2A">
        <w:rPr>
          <w:sz w:val="28"/>
          <w:szCs w:val="28"/>
        </w:rPr>
        <w:t>2.2.1</w:t>
      </w:r>
      <w:r>
        <w:rPr>
          <w:sz w:val="28"/>
          <w:szCs w:val="28"/>
        </w:rPr>
        <w:t>2</w:t>
      </w:r>
      <w:r w:rsidRPr="00BA5A2A">
        <w:rPr>
          <w:sz w:val="28"/>
          <w:szCs w:val="28"/>
        </w:rPr>
        <w:t xml:space="preserve">. Готовит документы </w:t>
      </w:r>
      <w:r>
        <w:rPr>
          <w:sz w:val="28"/>
          <w:szCs w:val="28"/>
        </w:rPr>
        <w:t>об аннулировании регистрации кандидата в случае его отзыва избирательным объединением или на основании личного письменного заявления;</w:t>
      </w:r>
    </w:p>
    <w:p w:rsidR="00C57C98" w:rsidRPr="00BA5A2A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 w:rsidRPr="00BA5A2A">
        <w:rPr>
          <w:sz w:val="28"/>
          <w:szCs w:val="28"/>
        </w:rPr>
        <w:t>2.2.1</w:t>
      </w:r>
      <w:r>
        <w:rPr>
          <w:sz w:val="28"/>
          <w:szCs w:val="28"/>
        </w:rPr>
        <w:t>3</w:t>
      </w:r>
      <w:r w:rsidRPr="00BA5A2A">
        <w:rPr>
          <w:sz w:val="28"/>
          <w:szCs w:val="28"/>
        </w:rPr>
        <w:t xml:space="preserve">. Готовит документы для аннулирования регистрации доверенных лиц </w:t>
      </w:r>
      <w:r>
        <w:rPr>
          <w:sz w:val="28"/>
          <w:szCs w:val="28"/>
        </w:rPr>
        <w:t>кандидата</w:t>
      </w:r>
      <w:r w:rsidRPr="00BA5A2A">
        <w:rPr>
          <w:sz w:val="28"/>
          <w:szCs w:val="28"/>
        </w:rPr>
        <w:t xml:space="preserve"> в случае их отзыва или сложения полномочий по собственной инициативе;</w:t>
      </w:r>
    </w:p>
    <w:p w:rsidR="00C57C98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 w:rsidRPr="00BA5A2A">
        <w:rPr>
          <w:sz w:val="28"/>
          <w:szCs w:val="28"/>
        </w:rPr>
        <w:t>2.2.1</w:t>
      </w:r>
      <w:r>
        <w:rPr>
          <w:sz w:val="28"/>
          <w:szCs w:val="28"/>
        </w:rPr>
        <w:t>4</w:t>
      </w:r>
      <w:r w:rsidRPr="00BA5A2A">
        <w:rPr>
          <w:sz w:val="28"/>
          <w:szCs w:val="28"/>
        </w:rPr>
        <w:t xml:space="preserve">. Готовит проекты постановлений </w:t>
      </w:r>
      <w:r>
        <w:rPr>
          <w:sz w:val="28"/>
          <w:szCs w:val="28"/>
        </w:rPr>
        <w:t>окружной</w:t>
      </w:r>
      <w:r w:rsidRPr="00BA5A2A">
        <w:rPr>
          <w:sz w:val="28"/>
          <w:szCs w:val="28"/>
        </w:rPr>
        <w:t xml:space="preserve"> по направлениям деятельности Рабочей группы.</w:t>
      </w:r>
    </w:p>
    <w:p w:rsidR="00C57C98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</w:p>
    <w:p w:rsidR="00C57C98" w:rsidRDefault="00C57C98" w:rsidP="00C57C98">
      <w:pPr>
        <w:numPr>
          <w:ilvl w:val="0"/>
          <w:numId w:val="3"/>
        </w:numPr>
        <w:spacing w:line="360" w:lineRule="exact"/>
        <w:ind w:left="714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</w:t>
      </w:r>
      <w:r w:rsidRPr="00686A2D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приема и проверки документов</w:t>
      </w:r>
    </w:p>
    <w:p w:rsidR="00C57C98" w:rsidRDefault="00C57C98" w:rsidP="00C57C98">
      <w:pPr>
        <w:spacing w:line="360" w:lineRule="exact"/>
        <w:ind w:left="714"/>
        <w:rPr>
          <w:b/>
          <w:bCs/>
          <w:sz w:val="28"/>
          <w:szCs w:val="28"/>
        </w:rPr>
      </w:pPr>
    </w:p>
    <w:p w:rsidR="00C57C98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BA5A2A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документов, представляемых кандидатами в окружную комиссию, производится членами Рабочей группы по следующему графику: в рабочие дни с </w:t>
      </w:r>
      <w:r w:rsidR="00B11507">
        <w:rPr>
          <w:sz w:val="28"/>
          <w:szCs w:val="28"/>
        </w:rPr>
        <w:t>10</w:t>
      </w:r>
      <w:r>
        <w:rPr>
          <w:sz w:val="28"/>
          <w:szCs w:val="28"/>
        </w:rPr>
        <w:t xml:space="preserve">.00 часов до </w:t>
      </w:r>
      <w:r w:rsidR="00B11507">
        <w:rPr>
          <w:sz w:val="28"/>
          <w:szCs w:val="28"/>
        </w:rPr>
        <w:t xml:space="preserve">18.00 часов, </w:t>
      </w:r>
      <w:r>
        <w:rPr>
          <w:sz w:val="28"/>
          <w:szCs w:val="28"/>
        </w:rPr>
        <w:t>суббот</w:t>
      </w:r>
      <w:r w:rsidR="00B11507">
        <w:rPr>
          <w:sz w:val="28"/>
          <w:szCs w:val="28"/>
        </w:rPr>
        <w:t xml:space="preserve">а, </w:t>
      </w:r>
      <w:r>
        <w:rPr>
          <w:sz w:val="28"/>
          <w:szCs w:val="28"/>
        </w:rPr>
        <w:t>воскресенье – выходн</w:t>
      </w:r>
      <w:r w:rsidR="00B11507">
        <w:rPr>
          <w:sz w:val="28"/>
          <w:szCs w:val="28"/>
        </w:rPr>
        <w:t>ые дни</w:t>
      </w:r>
      <w:r>
        <w:rPr>
          <w:sz w:val="28"/>
          <w:szCs w:val="28"/>
        </w:rPr>
        <w:t>.</w:t>
      </w:r>
    </w:p>
    <w:p w:rsidR="00C57C98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документов, представляемых кандидатами в окружную комиссию:</w:t>
      </w:r>
    </w:p>
    <w:p w:rsidR="00C57C98" w:rsidRDefault="00C57C98" w:rsidP="00C57C98">
      <w:pPr>
        <w:spacing w:line="360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при выдвижении заканчивается 18 июля 2023 года не позднее 18.00 часов.</w:t>
      </w:r>
    </w:p>
    <w:p w:rsidR="00C57C98" w:rsidRDefault="00C57C98" w:rsidP="00C57C98">
      <w:pPr>
        <w:spacing w:line="360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регистрации заканчивается 26 июля 2023 года не позднее 18.00 часов.</w:t>
      </w:r>
    </w:p>
    <w:p w:rsidR="00C57C98" w:rsidRDefault="00C57C98" w:rsidP="00C57C98">
      <w:pPr>
        <w:spacing w:line="360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3.2. Прием документов, представленных лично кандидатом, осуществляется в его присутствии.</w:t>
      </w:r>
    </w:p>
    <w:p w:rsidR="00C57C98" w:rsidRDefault="00C57C98" w:rsidP="00C57C98">
      <w:pPr>
        <w:spacing w:line="360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Прием документов оформляется подтверждением о приеме этих документов,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подписывается членом Рабочей группы и кандидатом.</w:t>
      </w:r>
    </w:p>
    <w:p w:rsidR="00C57C98" w:rsidRDefault="00C57C98" w:rsidP="00C57C98">
      <w:pPr>
        <w:spacing w:line="360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составляется в двух экземплярах, один из которых передается кандидату, а другой хранится в окружной комиссии.</w:t>
      </w:r>
    </w:p>
    <w:p w:rsidR="00C57C98" w:rsidRDefault="00C57C98" w:rsidP="00C57C98">
      <w:pPr>
        <w:spacing w:line="360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3.4. Для обеспечения готовности Рабочей группы к приему документов кандидат накануне дня представления документов информирует окружную комиссию о намерении представить их к рассмотрению.</w:t>
      </w:r>
    </w:p>
    <w:p w:rsidR="00C57C98" w:rsidRPr="00BA5A2A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</w:p>
    <w:p w:rsidR="00C57C98" w:rsidRPr="001D4608" w:rsidRDefault="00C57C98" w:rsidP="00C57C98">
      <w:pPr>
        <w:numPr>
          <w:ilvl w:val="0"/>
          <w:numId w:val="3"/>
        </w:numPr>
        <w:spacing w:line="360" w:lineRule="exact"/>
        <w:ind w:left="714" w:hanging="357"/>
        <w:jc w:val="center"/>
        <w:rPr>
          <w:b/>
          <w:bCs/>
          <w:sz w:val="28"/>
          <w:szCs w:val="28"/>
        </w:rPr>
      </w:pPr>
      <w:r w:rsidRPr="001D4608">
        <w:rPr>
          <w:b/>
          <w:bCs/>
          <w:sz w:val="28"/>
          <w:szCs w:val="28"/>
        </w:rPr>
        <w:t>Организация деятельности Рабочей группы</w:t>
      </w:r>
    </w:p>
    <w:p w:rsidR="00C57C98" w:rsidRPr="001D4608" w:rsidRDefault="00C57C98" w:rsidP="00C57C98">
      <w:pPr>
        <w:spacing w:line="360" w:lineRule="exact"/>
        <w:ind w:left="714"/>
        <w:rPr>
          <w:b/>
          <w:bCs/>
          <w:sz w:val="28"/>
          <w:szCs w:val="28"/>
        </w:rPr>
      </w:pPr>
    </w:p>
    <w:p w:rsidR="00C57C98" w:rsidRPr="001D4608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4608">
        <w:rPr>
          <w:sz w:val="28"/>
          <w:szCs w:val="28"/>
        </w:rPr>
        <w:t>.1. Рабочую группу возглавляет руководитель Рабочей группы.</w:t>
      </w:r>
    </w:p>
    <w:p w:rsidR="00C57C98" w:rsidRPr="001D4608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4608">
        <w:rPr>
          <w:sz w:val="28"/>
          <w:szCs w:val="28"/>
        </w:rPr>
        <w:t>.2. К деятельности Рабочей группы, в соответствии с частью 3 статьи 32 Закона области 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 Федерации по месту пр</w:t>
      </w:r>
      <w:r>
        <w:rPr>
          <w:sz w:val="28"/>
          <w:szCs w:val="28"/>
        </w:rPr>
        <w:t xml:space="preserve">ебывания и по месту жительства </w:t>
      </w:r>
      <w:r w:rsidRPr="001D4608">
        <w:rPr>
          <w:sz w:val="28"/>
          <w:szCs w:val="28"/>
        </w:rPr>
        <w:t xml:space="preserve">в пределах Российской Федерации, </w:t>
      </w:r>
      <w:r>
        <w:rPr>
          <w:sz w:val="28"/>
          <w:szCs w:val="28"/>
        </w:rPr>
        <w:br/>
      </w:r>
      <w:r w:rsidRPr="001D4608">
        <w:rPr>
          <w:sz w:val="28"/>
          <w:szCs w:val="28"/>
        </w:rPr>
        <w:t>а также иных государственных органов.</w:t>
      </w:r>
    </w:p>
    <w:p w:rsidR="00C57C98" w:rsidRPr="001D4608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035DC">
        <w:rPr>
          <w:sz w:val="28"/>
          <w:szCs w:val="28"/>
        </w:rPr>
        <w:t>3</w:t>
      </w:r>
      <w:r w:rsidRPr="001D4608">
        <w:rPr>
          <w:sz w:val="28"/>
          <w:szCs w:val="28"/>
        </w:rPr>
        <w:t>. Руководитель Рабо</w:t>
      </w:r>
      <w:r>
        <w:rPr>
          <w:sz w:val="28"/>
          <w:szCs w:val="28"/>
        </w:rPr>
        <w:t>чей группы или по его поручению секретарь</w:t>
      </w:r>
      <w:r w:rsidRPr="001D4608">
        <w:rPr>
          <w:sz w:val="28"/>
          <w:szCs w:val="28"/>
        </w:rPr>
        <w:t xml:space="preserve"> Рабочей группы, на заседании </w:t>
      </w:r>
      <w:r>
        <w:rPr>
          <w:sz w:val="28"/>
          <w:szCs w:val="28"/>
        </w:rPr>
        <w:t>окружной</w:t>
      </w:r>
      <w:r w:rsidRPr="001D4608">
        <w:rPr>
          <w:sz w:val="28"/>
          <w:szCs w:val="28"/>
        </w:rPr>
        <w:t xml:space="preserve"> комиссии представляет подготовленные на основании документов Рабочей группы проекты постановлений </w:t>
      </w:r>
      <w:r>
        <w:rPr>
          <w:sz w:val="28"/>
          <w:szCs w:val="28"/>
        </w:rPr>
        <w:t>окружной комиссии</w:t>
      </w:r>
      <w:r w:rsidRPr="001D4608">
        <w:rPr>
          <w:sz w:val="28"/>
          <w:szCs w:val="28"/>
        </w:rPr>
        <w:t xml:space="preserve">. В отсутствие руководителя Рабочей группы его полномочия исполняет </w:t>
      </w:r>
      <w:r>
        <w:rPr>
          <w:sz w:val="28"/>
          <w:szCs w:val="28"/>
        </w:rPr>
        <w:t>секретарь</w:t>
      </w:r>
      <w:r w:rsidRPr="001D4608">
        <w:rPr>
          <w:sz w:val="28"/>
          <w:szCs w:val="28"/>
        </w:rPr>
        <w:t xml:space="preserve"> Рабочей группы.</w:t>
      </w:r>
    </w:p>
    <w:p w:rsidR="00C57C98" w:rsidRPr="001D4608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1D4608">
        <w:rPr>
          <w:sz w:val="28"/>
          <w:szCs w:val="28"/>
        </w:rPr>
        <w:t>. 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присутствует более половины от установленно</w:t>
      </w:r>
      <w:r>
        <w:rPr>
          <w:sz w:val="28"/>
          <w:szCs w:val="28"/>
        </w:rPr>
        <w:t xml:space="preserve">го числа членов Рабочей группы. </w:t>
      </w:r>
      <w:r w:rsidRPr="001D4608">
        <w:rPr>
          <w:sz w:val="28"/>
          <w:szCs w:val="28"/>
        </w:rPr>
        <w:t xml:space="preserve">На заседании Рабочей группы вправе присутствовать члены </w:t>
      </w:r>
      <w:r>
        <w:rPr>
          <w:sz w:val="28"/>
          <w:szCs w:val="28"/>
        </w:rPr>
        <w:t>окружной</w:t>
      </w:r>
      <w:r w:rsidRPr="001D4608">
        <w:rPr>
          <w:sz w:val="28"/>
          <w:szCs w:val="28"/>
        </w:rPr>
        <w:t xml:space="preserve"> комиссии с правом решающего голоса, не являющиеся членами Рабочей группы, канди</w:t>
      </w:r>
      <w:r>
        <w:rPr>
          <w:sz w:val="28"/>
          <w:szCs w:val="28"/>
        </w:rPr>
        <w:t>даты (иные уполномоченные лица)</w:t>
      </w:r>
      <w:r w:rsidRPr="001D4608">
        <w:rPr>
          <w:sz w:val="28"/>
          <w:szCs w:val="28"/>
        </w:rPr>
        <w:t>. Решения Рабочей группы принимаются большинством голосов членов Рабочей группы.</w:t>
      </w:r>
    </w:p>
    <w:p w:rsidR="00C57C98" w:rsidRDefault="00C57C98" w:rsidP="00C57C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1D4608">
        <w:rPr>
          <w:sz w:val="28"/>
          <w:szCs w:val="28"/>
        </w:rPr>
        <w:t xml:space="preserve">. Деятельность Рабочей группы обеспечивается </w:t>
      </w:r>
      <w:r>
        <w:rPr>
          <w:sz w:val="28"/>
          <w:szCs w:val="28"/>
        </w:rPr>
        <w:t>окружной комиссией</w:t>
      </w:r>
      <w:r w:rsidRPr="001D4608">
        <w:rPr>
          <w:sz w:val="28"/>
          <w:szCs w:val="28"/>
        </w:rPr>
        <w:t>.</w:t>
      </w:r>
    </w:p>
    <w:p w:rsidR="00B11507" w:rsidRPr="00BA5A2A" w:rsidRDefault="00B11507" w:rsidP="00B11507">
      <w:pPr>
        <w:spacing w:line="360" w:lineRule="exact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187A9D" w:rsidRDefault="00187A9D" w:rsidP="00C37E45">
      <w:pPr>
        <w:ind w:left="705"/>
        <w:jc w:val="center"/>
      </w:pPr>
    </w:p>
    <w:sectPr w:rsidR="00187A9D" w:rsidSect="005878C0">
      <w:pgSz w:w="11906" w:h="16838"/>
      <w:pgMar w:top="737" w:right="992" w:bottom="1418" w:left="1701" w:header="720" w:footer="49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50D"/>
    <w:multiLevelType w:val="hybridMultilevel"/>
    <w:tmpl w:val="70AE52E8"/>
    <w:lvl w:ilvl="0" w:tplc="D8663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3C46F0"/>
    <w:multiLevelType w:val="hybridMultilevel"/>
    <w:tmpl w:val="70AE52E8"/>
    <w:lvl w:ilvl="0" w:tplc="D8663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D17EA3"/>
    <w:multiLevelType w:val="hybridMultilevel"/>
    <w:tmpl w:val="A7004FD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121"/>
    <w:rsid w:val="00071715"/>
    <w:rsid w:val="000F2320"/>
    <w:rsid w:val="00187A9D"/>
    <w:rsid w:val="0020684B"/>
    <w:rsid w:val="002944D8"/>
    <w:rsid w:val="0032724A"/>
    <w:rsid w:val="00371246"/>
    <w:rsid w:val="004D3C5C"/>
    <w:rsid w:val="005878C0"/>
    <w:rsid w:val="007563A6"/>
    <w:rsid w:val="007D0374"/>
    <w:rsid w:val="008B5481"/>
    <w:rsid w:val="00A25D8D"/>
    <w:rsid w:val="00A30331"/>
    <w:rsid w:val="00A36432"/>
    <w:rsid w:val="00A509C1"/>
    <w:rsid w:val="00AE595C"/>
    <w:rsid w:val="00B11507"/>
    <w:rsid w:val="00C270FE"/>
    <w:rsid w:val="00C37E45"/>
    <w:rsid w:val="00C57C98"/>
    <w:rsid w:val="00D32F61"/>
    <w:rsid w:val="00D56121"/>
    <w:rsid w:val="00E10061"/>
    <w:rsid w:val="00E214F8"/>
    <w:rsid w:val="00E33E7C"/>
    <w:rsid w:val="00E76E99"/>
    <w:rsid w:val="00ED351B"/>
    <w:rsid w:val="00ED485B"/>
    <w:rsid w:val="00EE3336"/>
    <w:rsid w:val="00F21830"/>
    <w:rsid w:val="00FE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56121"/>
    <w:pPr>
      <w:keepNext/>
      <w:spacing w:line="360" w:lineRule="auto"/>
      <w:jc w:val="both"/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uiPriority w:val="99"/>
    <w:qFormat/>
    <w:rsid w:val="00D56121"/>
    <w:pPr>
      <w:keepNext/>
      <w:spacing w:line="360" w:lineRule="auto"/>
      <w:jc w:val="right"/>
      <w:outlineLvl w:val="3"/>
    </w:pPr>
    <w:rPr>
      <w:rFonts w:eastAsia="Calibr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78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5612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1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56121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D5612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5">
    <w:name w:val="Норм"/>
    <w:basedOn w:val="a"/>
    <w:uiPriority w:val="99"/>
    <w:rsid w:val="00D56121"/>
    <w:pPr>
      <w:autoSpaceDE w:val="0"/>
      <w:autoSpaceDN w:val="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D56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561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36432"/>
    <w:rPr>
      <w:color w:val="0000FF" w:themeColor="hyperlink"/>
      <w:u w:val="single"/>
    </w:rPr>
  </w:style>
  <w:style w:type="paragraph" w:customStyle="1" w:styleId="14">
    <w:name w:val="Загл.14"/>
    <w:basedOn w:val="a"/>
    <w:uiPriority w:val="99"/>
    <w:rsid w:val="0020684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-1">
    <w:name w:val="Т-1"/>
    <w:aliases w:val="5,Текст 14-1"/>
    <w:basedOn w:val="a"/>
    <w:uiPriority w:val="99"/>
    <w:rsid w:val="0020684B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Title"/>
    <w:basedOn w:val="a"/>
    <w:link w:val="a9"/>
    <w:uiPriority w:val="10"/>
    <w:qFormat/>
    <w:rsid w:val="00E214F8"/>
    <w:pPr>
      <w:widowControl w:val="0"/>
      <w:shd w:val="clear" w:color="auto" w:fill="FFFFFF"/>
      <w:autoSpaceDE w:val="0"/>
      <w:autoSpaceDN w:val="0"/>
      <w:spacing w:before="259"/>
      <w:ind w:left="5670" w:right="4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E214F8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C270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0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878C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7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78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56121"/>
    <w:pPr>
      <w:keepNext/>
      <w:spacing w:line="360" w:lineRule="auto"/>
      <w:jc w:val="both"/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uiPriority w:val="99"/>
    <w:qFormat/>
    <w:rsid w:val="00D56121"/>
    <w:pPr>
      <w:keepNext/>
      <w:spacing w:line="360" w:lineRule="auto"/>
      <w:jc w:val="right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5612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1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56121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D5612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5">
    <w:name w:val="Норм"/>
    <w:basedOn w:val="a"/>
    <w:uiPriority w:val="99"/>
    <w:rsid w:val="00D56121"/>
    <w:pPr>
      <w:autoSpaceDE w:val="0"/>
      <w:autoSpaceDN w:val="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D56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561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36432"/>
    <w:rPr>
      <w:color w:val="0000FF" w:themeColor="hyperlink"/>
      <w:u w:val="single"/>
    </w:rPr>
  </w:style>
  <w:style w:type="paragraph" w:customStyle="1" w:styleId="14">
    <w:name w:val="Загл.14"/>
    <w:basedOn w:val="a"/>
    <w:uiPriority w:val="99"/>
    <w:rsid w:val="0020684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-1">
    <w:name w:val="Т-1"/>
    <w:aliases w:val="5,Текст 14-1"/>
    <w:basedOn w:val="a"/>
    <w:uiPriority w:val="99"/>
    <w:rsid w:val="0020684B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Title"/>
    <w:basedOn w:val="a"/>
    <w:link w:val="a9"/>
    <w:uiPriority w:val="10"/>
    <w:qFormat/>
    <w:rsid w:val="00E214F8"/>
    <w:pPr>
      <w:widowControl w:val="0"/>
      <w:shd w:val="clear" w:color="auto" w:fill="FFFFFF"/>
      <w:autoSpaceDE w:val="0"/>
      <w:autoSpaceDN w:val="0"/>
      <w:spacing w:before="259"/>
      <w:ind w:left="5670" w:right="4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10"/>
    <w:rsid w:val="00E214F8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270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58E8-9AEF-4DEB-85F1-A7AF232B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Котельнича</Company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User</cp:lastModifiedBy>
  <cp:revision>3</cp:revision>
  <cp:lastPrinted>2021-07-13T10:30:00Z</cp:lastPrinted>
  <dcterms:created xsi:type="dcterms:W3CDTF">2023-06-28T13:16:00Z</dcterms:created>
  <dcterms:modified xsi:type="dcterms:W3CDTF">2023-07-19T11:56:00Z</dcterms:modified>
</cp:coreProperties>
</file>